
<file path=[Content_Types].xml><?xml version="1.0" encoding="utf-8"?>
<Types xmlns="http://schemas.openxmlformats.org/package/2006/content-types">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B6D3DD" w14:textId="0F9626FC" w:rsidR="00555129" w:rsidRDefault="00D00ABB" w:rsidP="00555129">
      <w:pPr>
        <w:jc w:val="center"/>
        <w:rPr>
          <w:b/>
          <w:bCs/>
          <w:i/>
          <w:iCs/>
          <w:sz w:val="28"/>
          <w:szCs w:val="28"/>
        </w:rPr>
      </w:pPr>
      <w:r w:rsidRPr="00D00ABB">
        <w:rPr>
          <w:b/>
          <w:bCs/>
          <w:i/>
          <w:iCs/>
          <w:sz w:val="28"/>
          <w:szCs w:val="28"/>
        </w:rPr>
        <w:t xml:space="preserve">Supplementary </w:t>
      </w:r>
      <w:r w:rsidR="00B70EB1">
        <w:rPr>
          <w:b/>
          <w:bCs/>
          <w:i/>
          <w:iCs/>
          <w:sz w:val="28"/>
          <w:szCs w:val="28"/>
        </w:rPr>
        <w:t>Data</w:t>
      </w:r>
    </w:p>
    <w:p w14:paraId="510AA25A" w14:textId="77777777" w:rsidR="00D00ABB" w:rsidRDefault="00D00ABB" w:rsidP="00555129">
      <w:pPr>
        <w:jc w:val="center"/>
        <w:rPr>
          <w:b/>
          <w:bCs/>
          <w:i/>
          <w:iCs/>
          <w:sz w:val="28"/>
          <w:szCs w:val="28"/>
        </w:rPr>
      </w:pPr>
    </w:p>
    <w:p w14:paraId="18D69A65" w14:textId="77777777" w:rsidR="00D00ABB" w:rsidRPr="000F6997" w:rsidRDefault="00D00ABB" w:rsidP="00555129">
      <w:pPr>
        <w:jc w:val="center"/>
        <w:rPr>
          <w:b/>
          <w:bCs/>
          <w:i/>
          <w:iCs/>
        </w:rPr>
      </w:pPr>
    </w:p>
    <w:p w14:paraId="27EC104D" w14:textId="77777777" w:rsidR="00C3486C" w:rsidRPr="00D537D1" w:rsidRDefault="00C3486C" w:rsidP="00042DCF">
      <w:pPr>
        <w:jc w:val="center"/>
        <w:rPr>
          <w:b/>
          <w:bCs/>
        </w:rPr>
      </w:pPr>
      <w:bookmarkStart w:id="0" w:name="_Hlk145926962"/>
      <w:r w:rsidRPr="00DD4F60">
        <w:rPr>
          <w:b/>
          <w:bCs/>
        </w:rPr>
        <w:t>Cork-</w:t>
      </w:r>
      <w:r>
        <w:rPr>
          <w:b/>
          <w:bCs/>
        </w:rPr>
        <w:t>b</w:t>
      </w:r>
      <w:r w:rsidRPr="00DD4F60">
        <w:rPr>
          <w:b/>
          <w:bCs/>
        </w:rPr>
        <w:t xml:space="preserve">ased </w:t>
      </w:r>
      <w:r>
        <w:rPr>
          <w:b/>
          <w:bCs/>
        </w:rPr>
        <w:t>e</w:t>
      </w:r>
      <w:r w:rsidRPr="00DD4F60">
        <w:rPr>
          <w:b/>
          <w:bCs/>
        </w:rPr>
        <w:t xml:space="preserve">lectrochemical </w:t>
      </w:r>
      <w:r>
        <w:rPr>
          <w:b/>
          <w:bCs/>
        </w:rPr>
        <w:t>s</w:t>
      </w:r>
      <w:r w:rsidRPr="00DD4F60">
        <w:rPr>
          <w:b/>
          <w:bCs/>
        </w:rPr>
        <w:t>ensors</w:t>
      </w:r>
      <w:r>
        <w:rPr>
          <w:b/>
          <w:bCs/>
        </w:rPr>
        <w:t xml:space="preserve"> obtained by laser-induced graphene</w:t>
      </w:r>
      <w:r w:rsidRPr="00DD4F60">
        <w:rPr>
          <w:b/>
          <w:bCs/>
        </w:rPr>
        <w:t xml:space="preserve">: A </w:t>
      </w:r>
      <w:r>
        <w:rPr>
          <w:b/>
          <w:bCs/>
        </w:rPr>
        <w:t>g</w:t>
      </w:r>
      <w:r w:rsidRPr="00DD4F60">
        <w:rPr>
          <w:b/>
          <w:bCs/>
        </w:rPr>
        <w:t xml:space="preserve">reen </w:t>
      </w:r>
      <w:r>
        <w:rPr>
          <w:b/>
          <w:bCs/>
        </w:rPr>
        <w:t>a</w:t>
      </w:r>
      <w:r w:rsidRPr="00DD4F60">
        <w:rPr>
          <w:b/>
          <w:bCs/>
        </w:rPr>
        <w:t xml:space="preserve">lternative for </w:t>
      </w:r>
      <w:r>
        <w:rPr>
          <w:b/>
          <w:bCs/>
        </w:rPr>
        <w:t>sodium nitrite</w:t>
      </w:r>
      <w:r w:rsidRPr="00D537D1">
        <w:rPr>
          <w:b/>
          <w:bCs/>
        </w:rPr>
        <w:t xml:space="preserve"> detection</w:t>
      </w:r>
      <w:bookmarkEnd w:id="0"/>
      <w:r w:rsidRPr="00D537D1">
        <w:rPr>
          <w:b/>
          <w:bCs/>
        </w:rPr>
        <w:t xml:space="preserve"> in </w:t>
      </w:r>
      <w:r>
        <w:rPr>
          <w:b/>
          <w:bCs/>
        </w:rPr>
        <w:t>beverage</w:t>
      </w:r>
      <w:r w:rsidRPr="00D537D1">
        <w:rPr>
          <w:b/>
          <w:bCs/>
        </w:rPr>
        <w:t xml:space="preserve"> samples</w:t>
      </w:r>
    </w:p>
    <w:p w14:paraId="067C5287" w14:textId="77777777" w:rsidR="003E7E6A" w:rsidRPr="00467B9F" w:rsidRDefault="003E7E6A" w:rsidP="00555129">
      <w:pPr>
        <w:jc w:val="center"/>
        <w:rPr>
          <w:b/>
          <w:bCs/>
        </w:rPr>
      </w:pPr>
    </w:p>
    <w:p w14:paraId="6378E60A" w14:textId="77777777" w:rsidR="00583776" w:rsidRPr="00CA6FD5" w:rsidRDefault="00583776" w:rsidP="00583776">
      <w:pPr>
        <w:jc w:val="center"/>
        <w:rPr>
          <w:lang w:val="pt-BR"/>
        </w:rPr>
      </w:pPr>
      <w:bookmarkStart w:id="1" w:name="_Hlk145926973"/>
      <w:r w:rsidRPr="00C63D6E">
        <w:rPr>
          <w:lang w:val="pt-BR"/>
        </w:rPr>
        <w:t xml:space="preserve">Beatriz F. </w:t>
      </w:r>
      <w:proofErr w:type="spellStart"/>
      <w:r w:rsidRPr="00C63D6E">
        <w:rPr>
          <w:lang w:val="pt-BR"/>
        </w:rPr>
        <w:t>Germinare</w:t>
      </w:r>
      <w:r w:rsidRPr="00C63D6E">
        <w:rPr>
          <w:vertAlign w:val="superscript"/>
          <w:lang w:val="pt-BR"/>
        </w:rPr>
        <w:t>a</w:t>
      </w:r>
      <w:proofErr w:type="spellEnd"/>
      <w:r>
        <w:rPr>
          <w:lang w:val="pt-BR"/>
        </w:rPr>
        <w:t xml:space="preserve">, </w:t>
      </w:r>
      <w:r w:rsidRPr="00C63D6E">
        <w:rPr>
          <w:lang w:val="pt-BR"/>
        </w:rPr>
        <w:t>Wilson S. Fernandes-</w:t>
      </w:r>
      <w:proofErr w:type="spellStart"/>
      <w:r w:rsidRPr="00C63D6E">
        <w:rPr>
          <w:lang w:val="pt-BR"/>
        </w:rPr>
        <w:t>Junior</w:t>
      </w:r>
      <w:r>
        <w:rPr>
          <w:vertAlign w:val="superscript"/>
          <w:lang w:val="pt-BR"/>
        </w:rPr>
        <w:t>c</w:t>
      </w:r>
      <w:proofErr w:type="spellEnd"/>
      <w:r>
        <w:rPr>
          <w:lang w:val="pt-BR"/>
        </w:rPr>
        <w:t xml:space="preserve">, Jéssica R. </w:t>
      </w:r>
      <w:proofErr w:type="spellStart"/>
      <w:r>
        <w:rPr>
          <w:lang w:val="pt-BR"/>
        </w:rPr>
        <w:t>Camargo</w:t>
      </w:r>
      <w:r w:rsidRPr="00C63D6E">
        <w:rPr>
          <w:vertAlign w:val="superscript"/>
          <w:lang w:val="pt-BR"/>
        </w:rPr>
        <w:t>a</w:t>
      </w:r>
      <w:proofErr w:type="spellEnd"/>
      <w:r w:rsidRPr="00C63D6E">
        <w:rPr>
          <w:lang w:val="pt-BR"/>
        </w:rPr>
        <w:t xml:space="preserve">, Bruno C. </w:t>
      </w:r>
      <w:proofErr w:type="spellStart"/>
      <w:r w:rsidRPr="00C63D6E">
        <w:rPr>
          <w:lang w:val="pt-BR"/>
        </w:rPr>
        <w:t>Janegitz</w:t>
      </w:r>
      <w:r w:rsidRPr="00C63D6E">
        <w:rPr>
          <w:vertAlign w:val="superscript"/>
          <w:lang w:val="pt-BR"/>
        </w:rPr>
        <w:t>a,b</w:t>
      </w:r>
      <w:proofErr w:type="spellEnd"/>
      <w:r w:rsidRPr="00C63D6E">
        <w:rPr>
          <w:vertAlign w:val="superscript"/>
          <w:lang w:val="pt-BR"/>
        </w:rPr>
        <w:t>*</w:t>
      </w:r>
    </w:p>
    <w:bookmarkEnd w:id="1"/>
    <w:p w14:paraId="4D0915E8" w14:textId="709A39A6" w:rsidR="00555129" w:rsidRPr="00C93491" w:rsidRDefault="00555129" w:rsidP="00583776">
      <w:pPr>
        <w:rPr>
          <w:lang w:val="pt-BR"/>
        </w:rPr>
      </w:pPr>
    </w:p>
    <w:p w14:paraId="67A2835F" w14:textId="6096CD45" w:rsidR="00555129" w:rsidRPr="00C93491" w:rsidRDefault="00555129" w:rsidP="00555129">
      <w:pPr>
        <w:jc w:val="center"/>
        <w:rPr>
          <w:lang w:val="pt-BR"/>
        </w:rPr>
      </w:pPr>
    </w:p>
    <w:p w14:paraId="144DB047" w14:textId="21CC4341" w:rsidR="00555129" w:rsidRPr="007E1E1A" w:rsidRDefault="00555129" w:rsidP="00555129">
      <w:pPr>
        <w:rPr>
          <w:i/>
          <w:iCs/>
          <w:lang w:val="pt-BR"/>
        </w:rPr>
      </w:pPr>
      <w:r w:rsidRPr="007E1E1A">
        <w:rPr>
          <w:i/>
          <w:iCs/>
          <w:vertAlign w:val="superscript"/>
          <w:lang w:val="pt-BR"/>
        </w:rPr>
        <w:t>a</w:t>
      </w:r>
      <w:r w:rsidR="00A15D47" w:rsidRPr="007E1E1A">
        <w:rPr>
          <w:i/>
          <w:iCs/>
          <w:lang w:val="pt-BR"/>
        </w:rPr>
        <w:t xml:space="preserve"> </w:t>
      </w:r>
      <w:proofErr w:type="spellStart"/>
      <w:r w:rsidRPr="007E1E1A">
        <w:rPr>
          <w:i/>
          <w:iCs/>
          <w:lang w:val="pt-BR"/>
        </w:rPr>
        <w:t>Laboratory</w:t>
      </w:r>
      <w:proofErr w:type="spellEnd"/>
      <w:r w:rsidRPr="007E1E1A">
        <w:rPr>
          <w:i/>
          <w:iCs/>
          <w:lang w:val="pt-BR"/>
        </w:rPr>
        <w:t xml:space="preserve"> </w:t>
      </w:r>
      <w:proofErr w:type="spellStart"/>
      <w:r w:rsidRPr="007E1E1A">
        <w:rPr>
          <w:i/>
          <w:iCs/>
          <w:lang w:val="pt-BR"/>
        </w:rPr>
        <w:t>of</w:t>
      </w:r>
      <w:proofErr w:type="spellEnd"/>
      <w:r w:rsidRPr="007E1E1A">
        <w:rPr>
          <w:i/>
          <w:iCs/>
          <w:lang w:val="pt-BR"/>
        </w:rPr>
        <w:t xml:space="preserve"> </w:t>
      </w:r>
      <w:proofErr w:type="spellStart"/>
      <w:r w:rsidRPr="007E1E1A">
        <w:rPr>
          <w:i/>
          <w:iCs/>
          <w:lang w:val="pt-BR"/>
        </w:rPr>
        <w:t>Sensors</w:t>
      </w:r>
      <w:proofErr w:type="spellEnd"/>
      <w:r w:rsidRPr="007E1E1A">
        <w:rPr>
          <w:i/>
          <w:iCs/>
          <w:lang w:val="pt-BR"/>
        </w:rPr>
        <w:t xml:space="preserve">, </w:t>
      </w:r>
      <w:proofErr w:type="spellStart"/>
      <w:r w:rsidRPr="007E1E1A">
        <w:rPr>
          <w:i/>
          <w:iCs/>
          <w:lang w:val="pt-BR"/>
        </w:rPr>
        <w:t>Nanomedicine</w:t>
      </w:r>
      <w:proofErr w:type="spellEnd"/>
      <w:r w:rsidRPr="007E1E1A">
        <w:rPr>
          <w:i/>
          <w:iCs/>
          <w:lang w:val="pt-BR"/>
        </w:rPr>
        <w:t xml:space="preserve">, </w:t>
      </w:r>
      <w:proofErr w:type="spellStart"/>
      <w:r w:rsidRPr="007E1E1A">
        <w:rPr>
          <w:i/>
          <w:iCs/>
          <w:lang w:val="pt-BR"/>
        </w:rPr>
        <w:t>and</w:t>
      </w:r>
      <w:proofErr w:type="spellEnd"/>
      <w:r w:rsidRPr="007E1E1A">
        <w:rPr>
          <w:i/>
          <w:iCs/>
          <w:lang w:val="pt-BR"/>
        </w:rPr>
        <w:t xml:space="preserve"> </w:t>
      </w:r>
      <w:proofErr w:type="spellStart"/>
      <w:r w:rsidRPr="007E1E1A">
        <w:rPr>
          <w:i/>
          <w:iCs/>
          <w:lang w:val="pt-BR"/>
        </w:rPr>
        <w:t>Nanostructured</w:t>
      </w:r>
      <w:proofErr w:type="spellEnd"/>
      <w:r w:rsidRPr="007E1E1A">
        <w:rPr>
          <w:i/>
          <w:iCs/>
          <w:lang w:val="pt-BR"/>
        </w:rPr>
        <w:t xml:space="preserve"> </w:t>
      </w:r>
      <w:proofErr w:type="spellStart"/>
      <w:r w:rsidRPr="007E1E1A">
        <w:rPr>
          <w:i/>
          <w:iCs/>
          <w:lang w:val="pt-BR"/>
        </w:rPr>
        <w:t>Materials</w:t>
      </w:r>
      <w:proofErr w:type="spellEnd"/>
      <w:r w:rsidRPr="007E1E1A">
        <w:rPr>
          <w:i/>
          <w:iCs/>
          <w:lang w:val="pt-BR"/>
        </w:rPr>
        <w:t xml:space="preserve">, Federal </w:t>
      </w:r>
      <w:proofErr w:type="spellStart"/>
      <w:r w:rsidRPr="007E1E1A">
        <w:rPr>
          <w:i/>
          <w:iCs/>
          <w:lang w:val="pt-BR"/>
        </w:rPr>
        <w:t>University</w:t>
      </w:r>
      <w:proofErr w:type="spellEnd"/>
      <w:r w:rsidRPr="007E1E1A">
        <w:rPr>
          <w:i/>
          <w:iCs/>
          <w:lang w:val="pt-BR"/>
        </w:rPr>
        <w:t xml:space="preserve"> </w:t>
      </w:r>
      <w:proofErr w:type="spellStart"/>
      <w:r w:rsidRPr="007E1E1A">
        <w:rPr>
          <w:i/>
          <w:iCs/>
          <w:lang w:val="pt-BR"/>
        </w:rPr>
        <w:t>of</w:t>
      </w:r>
      <w:proofErr w:type="spellEnd"/>
      <w:r w:rsidRPr="007E1E1A">
        <w:rPr>
          <w:i/>
          <w:iCs/>
          <w:lang w:val="pt-BR"/>
        </w:rPr>
        <w:t xml:space="preserve"> São Carlos, 13604-900, Araras, São Paulo, Brazil</w:t>
      </w:r>
    </w:p>
    <w:p w14:paraId="4036685C" w14:textId="773C969A" w:rsidR="00555129" w:rsidRPr="007E1E1A" w:rsidRDefault="00555129" w:rsidP="00555129">
      <w:pPr>
        <w:rPr>
          <w:i/>
          <w:iCs/>
          <w:lang w:val="pt-BR"/>
        </w:rPr>
      </w:pPr>
      <w:r w:rsidRPr="007E1E1A">
        <w:rPr>
          <w:i/>
          <w:iCs/>
          <w:vertAlign w:val="superscript"/>
          <w:lang w:val="pt-BR"/>
        </w:rPr>
        <w:t>b</w:t>
      </w:r>
      <w:r w:rsidR="00A15D47" w:rsidRPr="007E1E1A">
        <w:rPr>
          <w:i/>
          <w:iCs/>
          <w:lang w:val="pt-BR"/>
        </w:rPr>
        <w:t xml:space="preserve"> </w:t>
      </w:r>
      <w:r w:rsidR="00467B9F" w:rsidRPr="007E1E1A">
        <w:rPr>
          <w:i/>
          <w:iCs/>
          <w:lang w:val="pt-BR"/>
        </w:rPr>
        <w:t xml:space="preserve">Center for </w:t>
      </w:r>
      <w:proofErr w:type="spellStart"/>
      <w:r w:rsidR="00467B9F" w:rsidRPr="007E1E1A">
        <w:rPr>
          <w:i/>
          <w:iCs/>
          <w:lang w:val="pt-BR"/>
        </w:rPr>
        <w:t>Sciences</w:t>
      </w:r>
      <w:proofErr w:type="spellEnd"/>
      <w:r w:rsidR="00467B9F" w:rsidRPr="007E1E1A">
        <w:rPr>
          <w:i/>
          <w:iCs/>
          <w:lang w:val="pt-BR"/>
        </w:rPr>
        <w:t xml:space="preserve"> </w:t>
      </w:r>
      <w:proofErr w:type="spellStart"/>
      <w:r w:rsidR="00467B9F" w:rsidRPr="007E1E1A">
        <w:rPr>
          <w:i/>
          <w:iCs/>
          <w:lang w:val="pt-BR"/>
        </w:rPr>
        <w:t>and</w:t>
      </w:r>
      <w:proofErr w:type="spellEnd"/>
      <w:r w:rsidR="00467B9F" w:rsidRPr="007E1E1A">
        <w:rPr>
          <w:i/>
          <w:iCs/>
          <w:lang w:val="pt-BR"/>
        </w:rPr>
        <w:t xml:space="preserve"> Technology for Sustainability</w:t>
      </w:r>
      <w:r w:rsidRPr="007E1E1A">
        <w:rPr>
          <w:i/>
          <w:iCs/>
          <w:lang w:val="pt-BR"/>
        </w:rPr>
        <w:t xml:space="preserve">, Federal </w:t>
      </w:r>
      <w:proofErr w:type="spellStart"/>
      <w:r w:rsidRPr="007E1E1A">
        <w:rPr>
          <w:i/>
          <w:iCs/>
          <w:lang w:val="pt-BR"/>
        </w:rPr>
        <w:t>University</w:t>
      </w:r>
      <w:proofErr w:type="spellEnd"/>
      <w:r w:rsidRPr="007E1E1A">
        <w:rPr>
          <w:i/>
          <w:iCs/>
          <w:lang w:val="pt-BR"/>
        </w:rPr>
        <w:t xml:space="preserve"> </w:t>
      </w:r>
      <w:proofErr w:type="spellStart"/>
      <w:r w:rsidRPr="007E1E1A">
        <w:rPr>
          <w:i/>
          <w:iCs/>
          <w:lang w:val="pt-BR"/>
        </w:rPr>
        <w:t>of</w:t>
      </w:r>
      <w:proofErr w:type="spellEnd"/>
      <w:r w:rsidRPr="007E1E1A">
        <w:rPr>
          <w:i/>
          <w:iCs/>
          <w:lang w:val="pt-BR"/>
        </w:rPr>
        <w:t xml:space="preserve"> São Carlos, 18052-780, Sorocaba, São Paulo, Brazil</w:t>
      </w:r>
    </w:p>
    <w:p w14:paraId="167B4F3F" w14:textId="001FB2C8" w:rsidR="00555129" w:rsidRPr="00D00ABB" w:rsidRDefault="00D51AF0" w:rsidP="00555129">
      <w:pPr>
        <w:rPr>
          <w:i/>
          <w:iCs/>
        </w:rPr>
      </w:pPr>
      <w:r>
        <w:rPr>
          <w:i/>
          <w:iCs/>
          <w:vertAlign w:val="superscript"/>
        </w:rPr>
        <w:t xml:space="preserve">c </w:t>
      </w:r>
      <w:r w:rsidRPr="0086174D">
        <w:rPr>
          <w:i/>
          <w:iCs/>
        </w:rPr>
        <w:t>Institute of Chemistry, University of Campinas, 13083-862, Campinas, São Paulo, Brazil</w:t>
      </w:r>
    </w:p>
    <w:p w14:paraId="5DDB455D" w14:textId="4000DC46" w:rsidR="00555129" w:rsidRDefault="00555129" w:rsidP="00555129">
      <w:pPr>
        <w:rPr>
          <w:i/>
          <w:iCs/>
        </w:rPr>
      </w:pPr>
    </w:p>
    <w:p w14:paraId="52086586" w14:textId="77777777" w:rsidR="0044145D" w:rsidRPr="00D00ABB" w:rsidRDefault="0044145D" w:rsidP="00555129">
      <w:pPr>
        <w:rPr>
          <w:i/>
          <w:iCs/>
        </w:rPr>
      </w:pPr>
    </w:p>
    <w:p w14:paraId="7C0F3AF3" w14:textId="6F556E17" w:rsidR="00555129" w:rsidRDefault="00555129" w:rsidP="00555129">
      <w:pPr>
        <w:rPr>
          <w:i/>
          <w:iCs/>
        </w:rPr>
      </w:pPr>
    </w:p>
    <w:p w14:paraId="7F1A063A" w14:textId="77777777" w:rsidR="0044145D" w:rsidRPr="00D00ABB" w:rsidRDefault="0044145D" w:rsidP="00555129">
      <w:pPr>
        <w:rPr>
          <w:i/>
          <w:iCs/>
        </w:rPr>
      </w:pPr>
    </w:p>
    <w:p w14:paraId="411DBB0F" w14:textId="6E18FA43" w:rsidR="00C3481C" w:rsidRPr="00CA6FD5" w:rsidRDefault="00C3481C" w:rsidP="00C3481C">
      <w:r w:rsidRPr="00CA6FD5">
        <w:t xml:space="preserve">*Corresponding author: </w:t>
      </w:r>
      <w:hyperlink r:id="rId6" w:history="1">
        <w:r w:rsidRPr="00CA6FD5">
          <w:rPr>
            <w:rStyle w:val="Hyperlink"/>
          </w:rPr>
          <w:t>brunocj@ufscar.br</w:t>
        </w:r>
      </w:hyperlink>
      <w:r w:rsidRPr="00CA6FD5">
        <w:t xml:space="preserve"> (B. C. Janegitz)</w:t>
      </w:r>
    </w:p>
    <w:p w14:paraId="633E688B" w14:textId="53380367" w:rsidR="004D76AF" w:rsidRDefault="004D76AF">
      <w:pPr>
        <w:tabs>
          <w:tab w:val="clear" w:pos="709"/>
        </w:tabs>
        <w:spacing w:after="160" w:line="259" w:lineRule="auto"/>
        <w:jc w:val="left"/>
      </w:pPr>
      <w:r>
        <w:br w:type="page"/>
      </w:r>
    </w:p>
    <w:p w14:paraId="3D588749" w14:textId="77777777" w:rsidR="00CC04FF" w:rsidRPr="00A720E9" w:rsidRDefault="00CC04FF" w:rsidP="00CC04FF">
      <w:pPr>
        <w:jc w:val="center"/>
        <w:rPr>
          <w:highlight w:val="yellow"/>
        </w:rPr>
      </w:pPr>
      <w:r w:rsidRPr="00A720E9">
        <w:rPr>
          <w:noProof/>
        </w:rPr>
        <w:lastRenderedPageBreak/>
        <w:drawing>
          <wp:inline distT="0" distB="0" distL="0" distR="0" wp14:anchorId="3780D7C5" wp14:editId="64E27981">
            <wp:extent cx="5760000" cy="2580302"/>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4"/>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259" r="-708"/>
                    <a:stretch/>
                  </pic:blipFill>
                  <pic:spPr bwMode="auto">
                    <a:xfrm>
                      <a:off x="0" y="0"/>
                      <a:ext cx="5760000" cy="2580302"/>
                    </a:xfrm>
                    <a:prstGeom prst="rect">
                      <a:avLst/>
                    </a:prstGeom>
                    <a:noFill/>
                    <a:ln>
                      <a:noFill/>
                    </a:ln>
                    <a:extLst>
                      <a:ext uri="{53640926-AAD7-44D8-BBD7-CCE9431645EC}">
                        <a14:shadowObscured xmlns:a14="http://schemas.microsoft.com/office/drawing/2010/main"/>
                      </a:ext>
                    </a:extLst>
                  </pic:spPr>
                </pic:pic>
              </a:graphicData>
            </a:graphic>
          </wp:inline>
        </w:drawing>
      </w:r>
    </w:p>
    <w:p w14:paraId="084AC554" w14:textId="1BDD09B8" w:rsidR="00CC04FF" w:rsidRDefault="00CC04FF" w:rsidP="00CC04FF">
      <w:pPr>
        <w:spacing w:line="276" w:lineRule="auto"/>
      </w:pPr>
      <w:r w:rsidRPr="00A0012B">
        <w:rPr>
          <w:b/>
          <w:bCs/>
        </w:rPr>
        <w:t xml:space="preserve">Figure </w:t>
      </w:r>
      <w:r>
        <w:rPr>
          <w:b/>
          <w:bCs/>
        </w:rPr>
        <w:t>S</w:t>
      </w:r>
      <w:r w:rsidRPr="00A0012B">
        <w:rPr>
          <w:b/>
          <w:bCs/>
        </w:rPr>
        <w:t>1.</w:t>
      </w:r>
      <w:r w:rsidRPr="00A0012B">
        <w:t xml:space="preserve"> </w:t>
      </w:r>
      <w:r>
        <w:t>Substrates of cork used for pyrolysis, in which</w:t>
      </w:r>
      <w:r w:rsidRPr="00A0012B">
        <w:t xml:space="preserve"> (A)</w:t>
      </w:r>
      <w:r>
        <w:t xml:space="preserve"> 2</w:t>
      </w:r>
      <w:r w:rsidR="00042DCF">
        <w:t>.0</w:t>
      </w:r>
      <w:r>
        <w:t xml:space="preserve"> mm</w:t>
      </w:r>
      <w:r w:rsidRPr="00A0012B">
        <w:t>, (B</w:t>
      </w:r>
      <w:r w:rsidRPr="00204FAB">
        <w:t>) 3</w:t>
      </w:r>
      <w:r w:rsidR="00042DCF">
        <w:t>.0</w:t>
      </w:r>
      <w:r w:rsidRPr="00204FAB">
        <w:t xml:space="preserve"> mm</w:t>
      </w:r>
      <w:r>
        <w:t>, and (C) 5</w:t>
      </w:r>
      <w:r w:rsidR="00042DCF">
        <w:t>.0</w:t>
      </w:r>
      <w:r>
        <w:t xml:space="preserve"> mm</w:t>
      </w:r>
    </w:p>
    <w:p w14:paraId="4A6819A0" w14:textId="74217938" w:rsidR="005E7AA5" w:rsidRPr="000E0BFB" w:rsidRDefault="005E7AA5" w:rsidP="005E7AA5">
      <w:pPr>
        <w:tabs>
          <w:tab w:val="clear" w:pos="709"/>
        </w:tabs>
        <w:spacing w:after="160" w:line="259" w:lineRule="auto"/>
        <w:jc w:val="left"/>
      </w:pPr>
      <w:r>
        <w:br w:type="page"/>
      </w:r>
    </w:p>
    <w:p w14:paraId="4EA603DC" w14:textId="79008B7B" w:rsidR="00AE6B16" w:rsidRPr="00924D37" w:rsidRDefault="00654C60" w:rsidP="00C16E0E">
      <w:pPr>
        <w:tabs>
          <w:tab w:val="clear" w:pos="709"/>
        </w:tabs>
        <w:spacing w:after="160" w:line="259" w:lineRule="auto"/>
        <w:jc w:val="center"/>
        <w:rPr>
          <w:color w:val="000000" w:themeColor="text1"/>
        </w:rPr>
      </w:pPr>
      <w:r>
        <w:rPr>
          <w:noProof/>
          <w:color w:val="000000" w:themeColor="text1"/>
        </w:rPr>
        <w:lastRenderedPageBreak/>
        <w:drawing>
          <wp:inline distT="0" distB="0" distL="0" distR="0" wp14:anchorId="24F3DE4E" wp14:editId="2E862878">
            <wp:extent cx="5760000" cy="6925806"/>
            <wp:effectExtent l="0" t="0" r="0" b="8890"/>
            <wp:docPr id="158991288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912889" name="Imagem 1"/>
                    <pic:cNvPicPr/>
                  </pic:nvPicPr>
                  <pic:blipFill>
                    <a:blip r:embed="rId8" cstate="print">
                      <a:extLst>
                        <a:ext uri="{28A0092B-C50C-407E-A947-70E740481C1C}">
                          <a14:useLocalDpi xmlns:a14="http://schemas.microsoft.com/office/drawing/2010/main" val="0"/>
                        </a:ext>
                      </a:extLst>
                    </a:blip>
                    <a:srcRect l="219" r="219"/>
                    <a:stretch>
                      <a:fillRect/>
                    </a:stretch>
                  </pic:blipFill>
                  <pic:spPr bwMode="auto">
                    <a:xfrm>
                      <a:off x="0" y="0"/>
                      <a:ext cx="5760000" cy="6925806"/>
                    </a:xfrm>
                    <a:prstGeom prst="rect">
                      <a:avLst/>
                    </a:prstGeom>
                    <a:ln>
                      <a:noFill/>
                    </a:ln>
                    <a:extLst>
                      <a:ext uri="{53640926-AAD7-44D8-BBD7-CCE9431645EC}">
                        <a14:shadowObscured xmlns:a14="http://schemas.microsoft.com/office/drawing/2010/main"/>
                      </a:ext>
                    </a:extLst>
                  </pic:spPr>
                </pic:pic>
              </a:graphicData>
            </a:graphic>
          </wp:inline>
        </w:drawing>
      </w:r>
    </w:p>
    <w:p w14:paraId="17BACFAB" w14:textId="700BADA5" w:rsidR="00C16E0E" w:rsidRDefault="00AE6B16" w:rsidP="001A7C9F">
      <w:pPr>
        <w:rPr>
          <w:color w:val="000000" w:themeColor="text1"/>
        </w:rPr>
      </w:pPr>
      <w:r>
        <w:rPr>
          <w:b/>
          <w:bCs/>
        </w:rPr>
        <w:t>Figure S</w:t>
      </w:r>
      <w:r w:rsidR="00804E48">
        <w:rPr>
          <w:b/>
          <w:bCs/>
        </w:rPr>
        <w:t>2</w:t>
      </w:r>
      <w:r w:rsidRPr="008B6274">
        <w:rPr>
          <w:b/>
          <w:bCs/>
        </w:rPr>
        <w:t xml:space="preserve">. </w:t>
      </w:r>
      <w:r w:rsidRPr="00951CAD">
        <w:t xml:space="preserve">(A) Cyclic voltammograms obtained by </w:t>
      </w:r>
      <w:r w:rsidR="004E0ECC" w:rsidRPr="00951CAD">
        <w:t xml:space="preserve">C-CO₂PE </w:t>
      </w:r>
      <w:r w:rsidRPr="00951CAD">
        <w:t>in 0.1 mol L</w:t>
      </w:r>
      <w:r w:rsidRPr="00951CAD">
        <w:rPr>
          <w:vertAlign w:val="superscript"/>
        </w:rPr>
        <w:t>−1</w:t>
      </w:r>
      <w:r w:rsidRPr="00951CAD">
        <w:t xml:space="preserve"> KCl, </w:t>
      </w:r>
      <w:r w:rsidRPr="00951CAD">
        <w:rPr>
          <w:color w:val="000000" w:themeColor="text1"/>
        </w:rPr>
        <w:t xml:space="preserve">varying power from </w:t>
      </w:r>
      <w:r w:rsidR="00065BC8" w:rsidRPr="00951CAD">
        <w:rPr>
          <w:color w:val="000000" w:themeColor="text1"/>
        </w:rPr>
        <w:t>9</w:t>
      </w:r>
      <w:r w:rsidRPr="00951CAD">
        <w:rPr>
          <w:color w:val="000000" w:themeColor="text1"/>
        </w:rPr>
        <w:t>.</w:t>
      </w:r>
      <w:r w:rsidR="00065BC8" w:rsidRPr="00951CAD">
        <w:rPr>
          <w:color w:val="000000" w:themeColor="text1"/>
        </w:rPr>
        <w:t>1</w:t>
      </w:r>
      <w:r w:rsidRPr="00951CAD">
        <w:rPr>
          <w:color w:val="000000" w:themeColor="text1"/>
        </w:rPr>
        <w:t>%</w:t>
      </w:r>
      <w:r w:rsidR="002E0F6B" w:rsidRPr="00951CAD">
        <w:rPr>
          <w:color w:val="000000" w:themeColor="text1"/>
        </w:rPr>
        <w:t xml:space="preserve"> (</w:t>
      </w:r>
      <w:r w:rsidR="0007221A">
        <w:rPr>
          <w:color w:val="000000" w:themeColor="text1"/>
        </w:rPr>
        <w:t xml:space="preserve">of </w:t>
      </w:r>
      <w:r w:rsidR="002E0F6B" w:rsidRPr="00951CAD">
        <w:t>50 W)</w:t>
      </w:r>
      <w:r w:rsidRPr="00951CAD">
        <w:rPr>
          <w:color w:val="000000" w:themeColor="text1"/>
        </w:rPr>
        <w:t xml:space="preserve"> to </w:t>
      </w:r>
      <w:r w:rsidR="00065BC8" w:rsidRPr="00951CAD">
        <w:rPr>
          <w:color w:val="000000" w:themeColor="text1"/>
        </w:rPr>
        <w:t>10</w:t>
      </w:r>
      <w:r w:rsidRPr="00951CAD">
        <w:rPr>
          <w:color w:val="000000" w:themeColor="text1"/>
        </w:rPr>
        <w:t>.</w:t>
      </w:r>
      <w:r w:rsidR="00065BC8" w:rsidRPr="00951CAD">
        <w:rPr>
          <w:color w:val="000000" w:themeColor="text1"/>
        </w:rPr>
        <w:t>1</w:t>
      </w:r>
      <w:r w:rsidRPr="00951CAD">
        <w:rPr>
          <w:color w:val="000000" w:themeColor="text1"/>
        </w:rPr>
        <w:t>%</w:t>
      </w:r>
      <w:r w:rsidR="002E0F6B" w:rsidRPr="00951CAD">
        <w:rPr>
          <w:color w:val="000000" w:themeColor="text1"/>
        </w:rPr>
        <w:t xml:space="preserve"> (</w:t>
      </w:r>
      <w:r w:rsidR="0007221A">
        <w:rPr>
          <w:color w:val="000000" w:themeColor="text1"/>
        </w:rPr>
        <w:t xml:space="preserve">of </w:t>
      </w:r>
      <w:r w:rsidR="002E0F6B" w:rsidRPr="00951CAD">
        <w:t>50 W)</w:t>
      </w:r>
      <w:r w:rsidR="00D00730">
        <w:t xml:space="preserve">, </w:t>
      </w:r>
      <w:r w:rsidR="00B84338" w:rsidRPr="00B84338">
        <w:rPr>
          <w:color w:val="000000" w:themeColor="text1"/>
          <w:highlight w:val="yellow"/>
          <w:lang w:val="el-GR"/>
        </w:rPr>
        <w:t>ν</w:t>
      </w:r>
      <w:r w:rsidR="00B84338" w:rsidRPr="00B84338">
        <w:rPr>
          <w:color w:val="000000" w:themeColor="text1"/>
          <w:highlight w:val="yellow"/>
        </w:rPr>
        <w:t xml:space="preserve"> = 50 mV s</w:t>
      </w:r>
      <w:r w:rsidR="00B84338" w:rsidRPr="00B84338">
        <w:rPr>
          <w:color w:val="000000" w:themeColor="text1"/>
          <w:highlight w:val="yellow"/>
          <w:vertAlign w:val="superscript"/>
        </w:rPr>
        <w:t>−1</w:t>
      </w:r>
      <w:r w:rsidRPr="00951CAD">
        <w:rPr>
          <w:color w:val="000000" w:themeColor="text1"/>
        </w:rPr>
        <w:t xml:space="preserve">. </w:t>
      </w:r>
      <w:r w:rsidRPr="00951CAD">
        <w:t xml:space="preserve">(B) Cyclic voltammograms obtained by </w:t>
      </w:r>
      <w:r w:rsidR="00065BC8" w:rsidRPr="00951CAD">
        <w:t xml:space="preserve">C-CO₂PE </w:t>
      </w:r>
      <w:r w:rsidR="005B3F50" w:rsidRPr="00951CAD">
        <w:t xml:space="preserve">in the absence and presence of </w:t>
      </w:r>
      <w:r w:rsidR="00065BC8" w:rsidRPr="00951CAD">
        <w:t>1</w:t>
      </w:r>
      <w:r w:rsidRPr="00951CAD">
        <w:t>.0 mmol L</w:t>
      </w:r>
      <w:r w:rsidRPr="00951CAD">
        <w:rPr>
          <w:vertAlign w:val="superscript"/>
        </w:rPr>
        <w:t>−1</w:t>
      </w:r>
      <w:r w:rsidRPr="00951CAD">
        <w:t xml:space="preserve"> FcMeOH</w:t>
      </w:r>
      <w:r w:rsidRPr="00951CAD">
        <w:rPr>
          <w:color w:val="000000" w:themeColor="text1"/>
        </w:rPr>
        <w:t xml:space="preserve">, </w:t>
      </w:r>
      <w:r w:rsidRPr="00951CAD">
        <w:t>in 0.1 mol L</w:t>
      </w:r>
      <w:r w:rsidRPr="00951CAD">
        <w:rPr>
          <w:vertAlign w:val="superscript"/>
        </w:rPr>
        <w:t>−1</w:t>
      </w:r>
      <w:r w:rsidRPr="00951CAD">
        <w:t xml:space="preserve"> KCl, </w:t>
      </w:r>
      <w:r w:rsidRPr="00951CAD">
        <w:rPr>
          <w:color w:val="000000" w:themeColor="text1"/>
        </w:rPr>
        <w:t xml:space="preserve">varying printing speed from </w:t>
      </w:r>
      <w:r w:rsidR="00065BC8" w:rsidRPr="00951CAD">
        <w:rPr>
          <w:color w:val="000000" w:themeColor="text1"/>
        </w:rPr>
        <w:t>6</w:t>
      </w:r>
      <w:r w:rsidRPr="00951CAD">
        <w:rPr>
          <w:color w:val="000000" w:themeColor="text1"/>
        </w:rPr>
        <w:t xml:space="preserve">0 to </w:t>
      </w:r>
      <w:r w:rsidR="00DE3607" w:rsidRPr="00951CAD">
        <w:rPr>
          <w:color w:val="000000" w:themeColor="text1"/>
        </w:rPr>
        <w:t>9</w:t>
      </w:r>
      <w:r w:rsidRPr="00951CAD">
        <w:rPr>
          <w:color w:val="000000" w:themeColor="text1"/>
        </w:rPr>
        <w:t>0 mm s</w:t>
      </w:r>
      <w:r w:rsidRPr="00951CAD">
        <w:rPr>
          <w:rFonts w:ascii="Symbol" w:hAnsi="Symbol"/>
          <w:color w:val="000000" w:themeColor="text1"/>
          <w:vertAlign w:val="superscript"/>
        </w:rPr>
        <w:t>-</w:t>
      </w:r>
      <w:r w:rsidRPr="00951CAD">
        <w:rPr>
          <w:color w:val="000000" w:themeColor="text1"/>
          <w:vertAlign w:val="superscript"/>
        </w:rPr>
        <w:t>1</w:t>
      </w:r>
      <w:r w:rsidR="00B84338">
        <w:rPr>
          <w:color w:val="000000" w:themeColor="text1"/>
        </w:rPr>
        <w:t xml:space="preserve">, </w:t>
      </w:r>
      <w:r w:rsidR="00B84338" w:rsidRPr="00B84338">
        <w:rPr>
          <w:color w:val="000000" w:themeColor="text1"/>
          <w:highlight w:val="yellow"/>
          <w:lang w:val="el-GR"/>
        </w:rPr>
        <w:t>ν</w:t>
      </w:r>
      <w:r w:rsidR="00B84338" w:rsidRPr="00B84338">
        <w:rPr>
          <w:color w:val="000000" w:themeColor="text1"/>
          <w:highlight w:val="yellow"/>
        </w:rPr>
        <w:t xml:space="preserve"> = 50 mV s</w:t>
      </w:r>
      <w:r w:rsidR="00B84338" w:rsidRPr="00B84338">
        <w:rPr>
          <w:color w:val="000000" w:themeColor="text1"/>
          <w:highlight w:val="yellow"/>
          <w:vertAlign w:val="superscript"/>
        </w:rPr>
        <w:t>−1</w:t>
      </w:r>
      <w:r w:rsidRPr="00951CAD">
        <w:rPr>
          <w:color w:val="000000" w:themeColor="text1"/>
        </w:rPr>
        <w:t xml:space="preserve">. </w:t>
      </w:r>
      <w:r w:rsidRPr="00951CAD">
        <w:t xml:space="preserve">(C) Cyclic voltammograms obtained by </w:t>
      </w:r>
      <w:r w:rsidR="00DE3607" w:rsidRPr="00951CAD">
        <w:t xml:space="preserve">C-CO₂PE </w:t>
      </w:r>
      <w:r w:rsidR="005B3F50" w:rsidRPr="00951CAD">
        <w:t xml:space="preserve">in the absence and presence of </w:t>
      </w:r>
      <w:r w:rsidR="00DE3607" w:rsidRPr="00951CAD">
        <w:t>1</w:t>
      </w:r>
      <w:r w:rsidRPr="00951CAD">
        <w:t>.0 mmol L</w:t>
      </w:r>
      <w:r w:rsidRPr="00951CAD">
        <w:rPr>
          <w:vertAlign w:val="superscript"/>
        </w:rPr>
        <w:t>−1</w:t>
      </w:r>
      <w:r w:rsidRPr="00951CAD">
        <w:t xml:space="preserve"> FcMeOH</w:t>
      </w:r>
      <w:r w:rsidRPr="00951CAD">
        <w:rPr>
          <w:color w:val="000000" w:themeColor="text1"/>
        </w:rPr>
        <w:t xml:space="preserve">, </w:t>
      </w:r>
      <w:r w:rsidRPr="00951CAD">
        <w:t>in 0.1 mol L</w:t>
      </w:r>
      <w:r w:rsidRPr="00951CAD">
        <w:rPr>
          <w:vertAlign w:val="superscript"/>
        </w:rPr>
        <w:t>−1</w:t>
      </w:r>
      <w:r w:rsidRPr="00951CAD">
        <w:t xml:space="preserve"> KCl, </w:t>
      </w:r>
      <w:r w:rsidRPr="00951CAD">
        <w:rPr>
          <w:color w:val="000000" w:themeColor="text1"/>
        </w:rPr>
        <w:t xml:space="preserve">varying laser distance from </w:t>
      </w:r>
      <w:r w:rsidR="00DE3607" w:rsidRPr="00951CAD">
        <w:rPr>
          <w:color w:val="000000" w:themeColor="text1"/>
        </w:rPr>
        <w:t>7</w:t>
      </w:r>
      <w:r w:rsidRPr="00951CAD">
        <w:rPr>
          <w:color w:val="000000" w:themeColor="text1"/>
        </w:rPr>
        <w:t xml:space="preserve"> to 1</w:t>
      </w:r>
      <w:r w:rsidR="00DE3607" w:rsidRPr="00951CAD">
        <w:rPr>
          <w:color w:val="000000" w:themeColor="text1"/>
        </w:rPr>
        <w:t>3</w:t>
      </w:r>
      <w:r w:rsidRPr="00951CAD">
        <w:rPr>
          <w:color w:val="000000" w:themeColor="text1"/>
        </w:rPr>
        <w:t xml:space="preserve"> mm</w:t>
      </w:r>
      <w:r w:rsidR="00B84338">
        <w:rPr>
          <w:color w:val="000000" w:themeColor="text1"/>
        </w:rPr>
        <w:t xml:space="preserve">, </w:t>
      </w:r>
      <w:r w:rsidR="00B84338" w:rsidRPr="00B84338">
        <w:rPr>
          <w:color w:val="000000" w:themeColor="text1"/>
          <w:highlight w:val="yellow"/>
          <w:lang w:val="el-GR"/>
        </w:rPr>
        <w:t>ν</w:t>
      </w:r>
      <w:r w:rsidR="00B84338" w:rsidRPr="00B84338">
        <w:rPr>
          <w:color w:val="000000" w:themeColor="text1"/>
          <w:highlight w:val="yellow"/>
        </w:rPr>
        <w:t xml:space="preserve"> = 50 mV s</w:t>
      </w:r>
      <w:r w:rsidR="00B84338" w:rsidRPr="00B84338">
        <w:rPr>
          <w:color w:val="000000" w:themeColor="text1"/>
          <w:highlight w:val="yellow"/>
          <w:vertAlign w:val="superscript"/>
        </w:rPr>
        <w:t>−1</w:t>
      </w:r>
      <w:r w:rsidRPr="00993690">
        <w:rPr>
          <w:color w:val="000000" w:themeColor="text1"/>
        </w:rPr>
        <w:t xml:space="preserve">. </w:t>
      </w:r>
      <w:r w:rsidRPr="00993690">
        <w:t xml:space="preserve">(D) </w:t>
      </w:r>
      <w:r w:rsidR="009E1C91" w:rsidRPr="009E1C91">
        <w:t xml:space="preserve">Scatter plot of the correlation </w:t>
      </w:r>
      <w:r w:rsidR="009E1C91" w:rsidRPr="009E1C91">
        <w:rPr>
          <w:i/>
          <w:iCs/>
        </w:rPr>
        <w:t>I</w:t>
      </w:r>
      <w:r w:rsidR="00042DCF" w:rsidRPr="00042DCF">
        <w:rPr>
          <w:i/>
          <w:iCs/>
          <w:vertAlign w:val="subscript"/>
        </w:rPr>
        <w:t>p</w:t>
      </w:r>
      <w:r w:rsidR="009E1C91" w:rsidRPr="009E1C91">
        <w:rPr>
          <w:vertAlign w:val="subscript"/>
        </w:rPr>
        <w:t xml:space="preserve"> </w:t>
      </w:r>
      <w:r w:rsidR="009E1C91" w:rsidRPr="009E1C91">
        <w:rPr>
          <w:i/>
          <w:iCs/>
        </w:rPr>
        <w:t>vs</w:t>
      </w:r>
      <w:r w:rsidR="009E1C91" w:rsidRPr="009E1C91">
        <w:t xml:space="preserve">. </w:t>
      </w:r>
      <w:r w:rsidR="000A6C87">
        <w:t>printing speed (</w:t>
      </w:r>
      <w:r w:rsidR="000A6C87" w:rsidRPr="00951CAD">
        <w:rPr>
          <w:color w:val="000000" w:themeColor="text1"/>
        </w:rPr>
        <w:t>mm s</w:t>
      </w:r>
      <w:r w:rsidR="000A6C87" w:rsidRPr="00951CAD">
        <w:rPr>
          <w:rFonts w:ascii="Symbol" w:hAnsi="Symbol"/>
          <w:color w:val="000000" w:themeColor="text1"/>
          <w:vertAlign w:val="superscript"/>
        </w:rPr>
        <w:t>-</w:t>
      </w:r>
      <w:r w:rsidR="000A6C87" w:rsidRPr="00951CAD">
        <w:rPr>
          <w:color w:val="000000" w:themeColor="text1"/>
          <w:vertAlign w:val="superscript"/>
        </w:rPr>
        <w:t>1</w:t>
      </w:r>
      <w:r w:rsidR="000A6C87">
        <w:rPr>
          <w:color w:val="000000" w:themeColor="text1"/>
        </w:rPr>
        <w:t xml:space="preserve">). (E) </w:t>
      </w:r>
      <w:r w:rsidR="000A6C87" w:rsidRPr="009E1C91">
        <w:t xml:space="preserve">Scatter plot of the correlation </w:t>
      </w:r>
      <w:r w:rsidR="000535E9" w:rsidRPr="009E1C91">
        <w:rPr>
          <w:i/>
          <w:iCs/>
        </w:rPr>
        <w:t>I</w:t>
      </w:r>
      <w:r w:rsidR="000535E9" w:rsidRPr="00042DCF">
        <w:rPr>
          <w:i/>
          <w:iCs/>
          <w:vertAlign w:val="subscript"/>
        </w:rPr>
        <w:t>p</w:t>
      </w:r>
      <w:r w:rsidR="000535E9">
        <w:rPr>
          <w:vertAlign w:val="subscript"/>
        </w:rPr>
        <w:t xml:space="preserve"> </w:t>
      </w:r>
      <w:r w:rsidR="000A6C87" w:rsidRPr="009E1C91">
        <w:rPr>
          <w:i/>
          <w:iCs/>
        </w:rPr>
        <w:t>vs</w:t>
      </w:r>
      <w:r w:rsidR="000A6C87" w:rsidRPr="009E1C91">
        <w:t xml:space="preserve">. </w:t>
      </w:r>
      <w:r w:rsidR="000A6C87">
        <w:t>laser distance (</w:t>
      </w:r>
      <w:r w:rsidR="000A6C87" w:rsidRPr="00951CAD">
        <w:rPr>
          <w:color w:val="000000" w:themeColor="text1"/>
        </w:rPr>
        <w:t>mm</w:t>
      </w:r>
      <w:r w:rsidR="000A6C87">
        <w:rPr>
          <w:color w:val="000000" w:themeColor="text1"/>
        </w:rPr>
        <w:t>)</w:t>
      </w:r>
    </w:p>
    <w:p w14:paraId="6583100D" w14:textId="3B212C25" w:rsidR="008F35DA" w:rsidRPr="00C16E0E" w:rsidRDefault="00C16E0E" w:rsidP="00C16E0E">
      <w:pPr>
        <w:tabs>
          <w:tab w:val="clear" w:pos="709"/>
        </w:tabs>
        <w:spacing w:after="160" w:line="259" w:lineRule="auto"/>
        <w:jc w:val="left"/>
        <w:rPr>
          <w:color w:val="000000" w:themeColor="text1"/>
        </w:rPr>
      </w:pPr>
      <w:r>
        <w:rPr>
          <w:color w:val="000000" w:themeColor="text1"/>
        </w:rPr>
        <w:br w:type="page"/>
      </w:r>
    </w:p>
    <w:p w14:paraId="14641C85" w14:textId="77777777" w:rsidR="006D1F41" w:rsidRPr="00AE6B16" w:rsidRDefault="006D1F41" w:rsidP="006D1F41">
      <w:pPr>
        <w:tabs>
          <w:tab w:val="clear" w:pos="709"/>
        </w:tabs>
        <w:spacing w:after="160" w:line="259" w:lineRule="auto"/>
        <w:jc w:val="left"/>
        <w:rPr>
          <w:color w:val="000000" w:themeColor="text1"/>
        </w:rPr>
      </w:pPr>
      <w:r w:rsidRPr="007B5BE5">
        <w:rPr>
          <w:b/>
          <w:bCs/>
        </w:rPr>
        <w:lastRenderedPageBreak/>
        <w:t>Table S1.</w:t>
      </w:r>
      <w:r w:rsidRPr="007B5BE5">
        <w:t xml:space="preserve"> CO</w:t>
      </w:r>
      <w:r w:rsidRPr="007B5BE5">
        <w:rPr>
          <w:vertAlign w:val="subscript"/>
        </w:rPr>
        <w:t>2</w:t>
      </w:r>
      <w:r w:rsidRPr="007B5BE5">
        <w:t xml:space="preserve"> laser printing operational parameters of the electrochemical system</w:t>
      </w:r>
    </w:p>
    <w:tbl>
      <w:tblPr>
        <w:tblStyle w:val="SimplesTabela2"/>
        <w:tblW w:w="8505" w:type="dxa"/>
        <w:jc w:val="center"/>
        <w:tblLook w:val="04A0" w:firstRow="1" w:lastRow="0" w:firstColumn="1" w:lastColumn="0" w:noHBand="0" w:noVBand="1"/>
      </w:tblPr>
      <w:tblGrid>
        <w:gridCol w:w="3686"/>
        <w:gridCol w:w="2410"/>
        <w:gridCol w:w="2409"/>
      </w:tblGrid>
      <w:tr w:rsidR="006D1F41" w:rsidRPr="003F158C" w14:paraId="16DE0EE4" w14:textId="77777777" w:rsidTr="00802C33">
        <w:trPr>
          <w:cnfStyle w:val="100000000000" w:firstRow="1" w:lastRow="0" w:firstColumn="0" w:lastColumn="0" w:oddVBand="0" w:evenVBand="0" w:oddHBand="0"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3686" w:type="dxa"/>
            <w:tcBorders>
              <w:top w:val="single" w:sz="4" w:space="0" w:color="auto"/>
              <w:left w:val="nil"/>
              <w:bottom w:val="single" w:sz="4" w:space="0" w:color="auto"/>
              <w:right w:val="single" w:sz="4" w:space="0" w:color="auto"/>
            </w:tcBorders>
          </w:tcPr>
          <w:p w14:paraId="5FA6DBF4" w14:textId="77777777" w:rsidR="006D1F41" w:rsidRPr="000B42B0" w:rsidRDefault="006D1F41" w:rsidP="00802C33">
            <w:pPr>
              <w:jc w:val="center"/>
              <w:rPr>
                <w:b w:val="0"/>
                <w:bCs w:val="0"/>
              </w:rPr>
            </w:pPr>
            <w:r w:rsidRPr="000B42B0">
              <w:t>Operational Parameters</w:t>
            </w:r>
          </w:p>
        </w:tc>
        <w:tc>
          <w:tcPr>
            <w:tcW w:w="2410" w:type="dxa"/>
            <w:tcBorders>
              <w:top w:val="single" w:sz="4" w:space="0" w:color="auto"/>
              <w:left w:val="single" w:sz="4" w:space="0" w:color="auto"/>
              <w:bottom w:val="single" w:sz="4" w:space="0" w:color="auto"/>
              <w:right w:val="nil"/>
            </w:tcBorders>
          </w:tcPr>
          <w:p w14:paraId="1F50FDFA" w14:textId="77777777" w:rsidR="006D1F41" w:rsidRPr="000B42B0" w:rsidRDefault="006D1F41" w:rsidP="00802C33">
            <w:pPr>
              <w:jc w:val="center"/>
              <w:cnfStyle w:val="100000000000" w:firstRow="1" w:lastRow="0" w:firstColumn="0" w:lastColumn="0" w:oddVBand="0" w:evenVBand="0" w:oddHBand="0" w:evenHBand="0" w:firstRowFirstColumn="0" w:firstRowLastColumn="0" w:lastRowFirstColumn="0" w:lastRowLastColumn="0"/>
            </w:pPr>
            <w:r>
              <w:t xml:space="preserve">Tested </w:t>
            </w:r>
            <w:r w:rsidRPr="000B42B0">
              <w:t>Parameters</w:t>
            </w:r>
          </w:p>
        </w:tc>
        <w:tc>
          <w:tcPr>
            <w:tcW w:w="2409" w:type="dxa"/>
            <w:tcBorders>
              <w:top w:val="single" w:sz="4" w:space="0" w:color="auto"/>
              <w:left w:val="single" w:sz="4" w:space="0" w:color="auto"/>
              <w:bottom w:val="single" w:sz="4" w:space="0" w:color="auto"/>
              <w:right w:val="nil"/>
            </w:tcBorders>
          </w:tcPr>
          <w:p w14:paraId="012C2D9A" w14:textId="77777777" w:rsidR="006D1F41" w:rsidRPr="000B42B0" w:rsidRDefault="006D1F41" w:rsidP="00802C33">
            <w:pPr>
              <w:jc w:val="center"/>
              <w:cnfStyle w:val="100000000000" w:firstRow="1" w:lastRow="0" w:firstColumn="0" w:lastColumn="0" w:oddVBand="0" w:evenVBand="0" w:oddHBand="0" w:evenHBand="0" w:firstRowFirstColumn="0" w:firstRowLastColumn="0" w:lastRowFirstColumn="0" w:lastRowLastColumn="0"/>
            </w:pPr>
            <w:r>
              <w:t xml:space="preserve">Chosen </w:t>
            </w:r>
            <w:r w:rsidRPr="000B42B0">
              <w:t>Parameters</w:t>
            </w:r>
          </w:p>
        </w:tc>
      </w:tr>
      <w:tr w:rsidR="006D1F41" w:rsidRPr="003F158C" w14:paraId="1E6D4CAE" w14:textId="77777777" w:rsidTr="00802C33">
        <w:trPr>
          <w:cnfStyle w:val="000000100000" w:firstRow="0" w:lastRow="0" w:firstColumn="0" w:lastColumn="0" w:oddVBand="0" w:evenVBand="0" w:oddHBand="1" w:evenHBand="0" w:firstRowFirstColumn="0" w:firstRowLastColumn="0" w:lastRowFirstColumn="0" w:lastRowLastColumn="0"/>
          <w:trHeight w:val="532"/>
          <w:jc w:val="center"/>
        </w:trPr>
        <w:tc>
          <w:tcPr>
            <w:cnfStyle w:val="001000000000" w:firstRow="0" w:lastRow="0" w:firstColumn="1" w:lastColumn="0" w:oddVBand="0" w:evenVBand="0" w:oddHBand="0" w:evenHBand="0" w:firstRowFirstColumn="0" w:firstRowLastColumn="0" w:lastRowFirstColumn="0" w:lastRowLastColumn="0"/>
            <w:tcW w:w="3686" w:type="dxa"/>
            <w:tcBorders>
              <w:top w:val="single" w:sz="4" w:space="0" w:color="auto"/>
              <w:left w:val="nil"/>
              <w:bottom w:val="single" w:sz="4" w:space="0" w:color="auto"/>
              <w:right w:val="single" w:sz="4" w:space="0" w:color="auto"/>
            </w:tcBorders>
          </w:tcPr>
          <w:p w14:paraId="5FEDFF2B" w14:textId="3A7C3214" w:rsidR="006D1F41" w:rsidRPr="000B42B0" w:rsidRDefault="006D1F41" w:rsidP="00802C33">
            <w:pPr>
              <w:jc w:val="center"/>
            </w:pPr>
            <w:r>
              <w:t xml:space="preserve">Power (% - </w:t>
            </w:r>
            <w:r w:rsidR="0009749C">
              <w:t xml:space="preserve">of </w:t>
            </w:r>
            <w:r w:rsidRPr="00D27B9F">
              <w:t>50 W</w:t>
            </w:r>
            <w:r>
              <w:t>)</w:t>
            </w:r>
          </w:p>
        </w:tc>
        <w:tc>
          <w:tcPr>
            <w:tcW w:w="2410" w:type="dxa"/>
            <w:tcBorders>
              <w:top w:val="single" w:sz="4" w:space="0" w:color="auto"/>
              <w:left w:val="single" w:sz="4" w:space="0" w:color="auto"/>
              <w:bottom w:val="single" w:sz="4" w:space="0" w:color="auto"/>
              <w:right w:val="nil"/>
            </w:tcBorders>
          </w:tcPr>
          <w:p w14:paraId="4862FEC2" w14:textId="60668691" w:rsidR="006D1F41" w:rsidRPr="000B42B0" w:rsidRDefault="007B5BE5" w:rsidP="00802C33">
            <w:pPr>
              <w:jc w:val="center"/>
              <w:cnfStyle w:val="000000100000" w:firstRow="0" w:lastRow="0" w:firstColumn="0" w:lastColumn="0" w:oddVBand="0" w:evenVBand="0" w:oddHBand="1" w:evenHBand="0" w:firstRowFirstColumn="0" w:firstRowLastColumn="0" w:lastRowFirstColumn="0" w:lastRowLastColumn="0"/>
            </w:pPr>
            <w:r>
              <w:t>9.1</w:t>
            </w:r>
            <w:r w:rsidR="008F0BD5">
              <w:t xml:space="preserve"> – 10.1</w:t>
            </w:r>
          </w:p>
        </w:tc>
        <w:tc>
          <w:tcPr>
            <w:tcW w:w="2409" w:type="dxa"/>
            <w:tcBorders>
              <w:top w:val="single" w:sz="4" w:space="0" w:color="auto"/>
              <w:left w:val="single" w:sz="4" w:space="0" w:color="auto"/>
              <w:bottom w:val="single" w:sz="4" w:space="0" w:color="auto"/>
              <w:right w:val="nil"/>
            </w:tcBorders>
          </w:tcPr>
          <w:p w14:paraId="18D42A73" w14:textId="7140B1CB" w:rsidR="006D1F41" w:rsidRDefault="008F0BD5" w:rsidP="00802C33">
            <w:pPr>
              <w:jc w:val="center"/>
              <w:cnfStyle w:val="000000100000" w:firstRow="0" w:lastRow="0" w:firstColumn="0" w:lastColumn="0" w:oddVBand="0" w:evenVBand="0" w:oddHBand="1" w:evenHBand="0" w:firstRowFirstColumn="0" w:firstRowLastColumn="0" w:lastRowFirstColumn="0" w:lastRowLastColumn="0"/>
            </w:pPr>
            <w:r>
              <w:t>9.7</w:t>
            </w:r>
          </w:p>
        </w:tc>
      </w:tr>
      <w:tr w:rsidR="006D1F41" w:rsidRPr="003F158C" w14:paraId="40DE94D1" w14:textId="77777777" w:rsidTr="00802C33">
        <w:trPr>
          <w:trHeight w:val="517"/>
          <w:jc w:val="center"/>
        </w:trPr>
        <w:tc>
          <w:tcPr>
            <w:cnfStyle w:val="001000000000" w:firstRow="0" w:lastRow="0" w:firstColumn="1" w:lastColumn="0" w:oddVBand="0" w:evenVBand="0" w:oddHBand="0" w:evenHBand="0" w:firstRowFirstColumn="0" w:firstRowLastColumn="0" w:lastRowFirstColumn="0" w:lastRowLastColumn="0"/>
            <w:tcW w:w="3686" w:type="dxa"/>
            <w:tcBorders>
              <w:top w:val="single" w:sz="4" w:space="0" w:color="auto"/>
              <w:left w:val="nil"/>
              <w:bottom w:val="single" w:sz="4" w:space="0" w:color="auto"/>
              <w:right w:val="single" w:sz="4" w:space="0" w:color="auto"/>
            </w:tcBorders>
          </w:tcPr>
          <w:p w14:paraId="62236CF3" w14:textId="77777777" w:rsidR="006D1F41" w:rsidRPr="000B42B0" w:rsidRDefault="006D1F41" w:rsidP="00802C33">
            <w:pPr>
              <w:jc w:val="center"/>
            </w:pPr>
            <w:r w:rsidRPr="00443C53">
              <w:t xml:space="preserve">Printing speed (mm </w:t>
            </w:r>
            <w:r>
              <w:t>s</w:t>
            </w:r>
            <w:r w:rsidRPr="00443C53">
              <w:rPr>
                <w:vertAlign w:val="superscript"/>
              </w:rPr>
              <w:t>−1</w:t>
            </w:r>
            <w:r w:rsidRPr="00443C53">
              <w:t>)</w:t>
            </w:r>
          </w:p>
        </w:tc>
        <w:tc>
          <w:tcPr>
            <w:tcW w:w="2410" w:type="dxa"/>
            <w:tcBorders>
              <w:top w:val="single" w:sz="4" w:space="0" w:color="auto"/>
              <w:left w:val="single" w:sz="4" w:space="0" w:color="auto"/>
              <w:bottom w:val="single" w:sz="4" w:space="0" w:color="auto"/>
              <w:right w:val="nil"/>
            </w:tcBorders>
          </w:tcPr>
          <w:p w14:paraId="041799E5" w14:textId="347339AD" w:rsidR="006D1F41" w:rsidRPr="000B42B0" w:rsidRDefault="008F0BD5" w:rsidP="00802C33">
            <w:pPr>
              <w:jc w:val="center"/>
              <w:cnfStyle w:val="000000000000" w:firstRow="0" w:lastRow="0" w:firstColumn="0" w:lastColumn="0" w:oddVBand="0" w:evenVBand="0" w:oddHBand="0" w:evenHBand="0" w:firstRowFirstColumn="0" w:firstRowLastColumn="0" w:lastRowFirstColumn="0" w:lastRowLastColumn="0"/>
            </w:pPr>
            <w:r>
              <w:t>60 - 90</w:t>
            </w:r>
          </w:p>
        </w:tc>
        <w:tc>
          <w:tcPr>
            <w:tcW w:w="2409" w:type="dxa"/>
            <w:tcBorders>
              <w:top w:val="single" w:sz="4" w:space="0" w:color="auto"/>
              <w:left w:val="single" w:sz="4" w:space="0" w:color="auto"/>
              <w:bottom w:val="single" w:sz="4" w:space="0" w:color="auto"/>
              <w:right w:val="nil"/>
            </w:tcBorders>
          </w:tcPr>
          <w:p w14:paraId="1877A416" w14:textId="07D002BD" w:rsidR="006D1F41" w:rsidRPr="00443C53" w:rsidRDefault="00852167" w:rsidP="00802C33">
            <w:pPr>
              <w:jc w:val="center"/>
              <w:cnfStyle w:val="000000000000" w:firstRow="0" w:lastRow="0" w:firstColumn="0" w:lastColumn="0" w:oddVBand="0" w:evenVBand="0" w:oddHBand="0" w:evenHBand="0" w:firstRowFirstColumn="0" w:firstRowLastColumn="0" w:lastRowFirstColumn="0" w:lastRowLastColumn="0"/>
            </w:pPr>
            <w:r>
              <w:t>80</w:t>
            </w:r>
          </w:p>
        </w:tc>
      </w:tr>
      <w:tr w:rsidR="006D1F41" w:rsidRPr="003F158C" w14:paraId="05AF2050" w14:textId="77777777" w:rsidTr="00802C33">
        <w:trPr>
          <w:cnfStyle w:val="000000100000" w:firstRow="0" w:lastRow="0" w:firstColumn="0" w:lastColumn="0" w:oddVBand="0" w:evenVBand="0" w:oddHBand="1"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3686" w:type="dxa"/>
            <w:tcBorders>
              <w:top w:val="single" w:sz="4" w:space="0" w:color="auto"/>
              <w:left w:val="nil"/>
              <w:bottom w:val="single" w:sz="4" w:space="0" w:color="auto"/>
              <w:right w:val="single" w:sz="4" w:space="0" w:color="auto"/>
            </w:tcBorders>
          </w:tcPr>
          <w:p w14:paraId="35FFF1F0" w14:textId="77777777" w:rsidR="006D1F41" w:rsidRPr="000B42B0" w:rsidRDefault="006D1F41" w:rsidP="00802C33">
            <w:pPr>
              <w:jc w:val="center"/>
            </w:pPr>
            <w:r>
              <w:t>Laser distance (mm)</w:t>
            </w:r>
          </w:p>
        </w:tc>
        <w:tc>
          <w:tcPr>
            <w:tcW w:w="2410" w:type="dxa"/>
            <w:tcBorders>
              <w:top w:val="single" w:sz="4" w:space="0" w:color="auto"/>
              <w:left w:val="single" w:sz="4" w:space="0" w:color="auto"/>
              <w:bottom w:val="single" w:sz="4" w:space="0" w:color="auto"/>
              <w:right w:val="nil"/>
            </w:tcBorders>
          </w:tcPr>
          <w:p w14:paraId="36F16020" w14:textId="5756E2B8" w:rsidR="006D1F41" w:rsidRPr="000B42B0" w:rsidRDefault="008F0BD5" w:rsidP="00802C33">
            <w:pPr>
              <w:jc w:val="center"/>
              <w:cnfStyle w:val="000000100000" w:firstRow="0" w:lastRow="0" w:firstColumn="0" w:lastColumn="0" w:oddVBand="0" w:evenVBand="0" w:oddHBand="1" w:evenHBand="0" w:firstRowFirstColumn="0" w:firstRowLastColumn="0" w:lastRowFirstColumn="0" w:lastRowLastColumn="0"/>
            </w:pPr>
            <w:r>
              <w:t>7 - 13</w:t>
            </w:r>
          </w:p>
        </w:tc>
        <w:tc>
          <w:tcPr>
            <w:tcW w:w="2409" w:type="dxa"/>
            <w:tcBorders>
              <w:top w:val="single" w:sz="4" w:space="0" w:color="auto"/>
              <w:left w:val="single" w:sz="4" w:space="0" w:color="auto"/>
              <w:bottom w:val="single" w:sz="4" w:space="0" w:color="auto"/>
              <w:right w:val="nil"/>
            </w:tcBorders>
          </w:tcPr>
          <w:p w14:paraId="65018097" w14:textId="7A0ACE27" w:rsidR="006D1F41" w:rsidRDefault="00852167" w:rsidP="00802C33">
            <w:pPr>
              <w:jc w:val="center"/>
              <w:cnfStyle w:val="000000100000" w:firstRow="0" w:lastRow="0" w:firstColumn="0" w:lastColumn="0" w:oddVBand="0" w:evenVBand="0" w:oddHBand="1" w:evenHBand="0" w:firstRowFirstColumn="0" w:firstRowLastColumn="0" w:lastRowFirstColumn="0" w:lastRowLastColumn="0"/>
            </w:pPr>
            <w:r>
              <w:t>9</w:t>
            </w:r>
          </w:p>
        </w:tc>
      </w:tr>
      <w:tr w:rsidR="006D1F41" w:rsidRPr="003F158C" w14:paraId="09B2EB42" w14:textId="77777777" w:rsidTr="00802C33">
        <w:trPr>
          <w:trHeight w:val="563"/>
          <w:jc w:val="center"/>
        </w:trPr>
        <w:tc>
          <w:tcPr>
            <w:cnfStyle w:val="001000000000" w:firstRow="0" w:lastRow="0" w:firstColumn="1" w:lastColumn="0" w:oddVBand="0" w:evenVBand="0" w:oddHBand="0" w:evenHBand="0" w:firstRowFirstColumn="0" w:firstRowLastColumn="0" w:lastRowFirstColumn="0" w:lastRowLastColumn="0"/>
            <w:tcW w:w="3686" w:type="dxa"/>
            <w:tcBorders>
              <w:top w:val="single" w:sz="4" w:space="0" w:color="auto"/>
              <w:left w:val="nil"/>
              <w:bottom w:val="single" w:sz="4" w:space="0" w:color="auto"/>
              <w:right w:val="single" w:sz="4" w:space="0" w:color="auto"/>
            </w:tcBorders>
          </w:tcPr>
          <w:p w14:paraId="2A774F6A" w14:textId="77777777" w:rsidR="006D1F41" w:rsidRPr="00500B79" w:rsidRDefault="006D1F41" w:rsidP="00802C33">
            <w:pPr>
              <w:jc w:val="center"/>
              <w:rPr>
                <w:highlight w:val="yellow"/>
              </w:rPr>
            </w:pPr>
            <w:r>
              <w:t>Cutting speed (</w:t>
            </w:r>
            <w:r w:rsidRPr="009B1448">
              <w:t>mm s</w:t>
            </w:r>
            <w:r w:rsidRPr="009B1448">
              <w:rPr>
                <w:rFonts w:ascii="Symbol" w:hAnsi="Symbol"/>
                <w:vertAlign w:val="superscript"/>
              </w:rPr>
              <w:t>-</w:t>
            </w:r>
            <w:r w:rsidRPr="009B1448">
              <w:rPr>
                <w:vertAlign w:val="superscript"/>
              </w:rPr>
              <w:t>1</w:t>
            </w:r>
            <w:r w:rsidRPr="009B1448">
              <w:t>)</w:t>
            </w:r>
          </w:p>
        </w:tc>
        <w:tc>
          <w:tcPr>
            <w:tcW w:w="2410" w:type="dxa"/>
            <w:tcBorders>
              <w:top w:val="single" w:sz="4" w:space="0" w:color="auto"/>
              <w:left w:val="single" w:sz="4" w:space="0" w:color="auto"/>
              <w:bottom w:val="single" w:sz="4" w:space="0" w:color="auto"/>
              <w:right w:val="nil"/>
            </w:tcBorders>
          </w:tcPr>
          <w:p w14:paraId="3E2E71BF" w14:textId="77777777" w:rsidR="006D1F41" w:rsidRPr="00500B79" w:rsidRDefault="006D1F41" w:rsidP="00802C33">
            <w:pPr>
              <w:jc w:val="center"/>
              <w:cnfStyle w:val="000000000000" w:firstRow="0" w:lastRow="0" w:firstColumn="0" w:lastColumn="0" w:oddVBand="0" w:evenVBand="0" w:oddHBand="0" w:evenHBand="0" w:firstRowFirstColumn="0" w:firstRowLastColumn="0" w:lastRowFirstColumn="0" w:lastRowLastColumn="0"/>
              <w:rPr>
                <w:highlight w:val="yellow"/>
              </w:rPr>
            </w:pPr>
            <w:r>
              <w:t>10</w:t>
            </w:r>
          </w:p>
        </w:tc>
        <w:tc>
          <w:tcPr>
            <w:tcW w:w="2409" w:type="dxa"/>
            <w:tcBorders>
              <w:top w:val="single" w:sz="4" w:space="0" w:color="auto"/>
              <w:left w:val="single" w:sz="4" w:space="0" w:color="auto"/>
              <w:bottom w:val="single" w:sz="4" w:space="0" w:color="auto"/>
              <w:right w:val="nil"/>
            </w:tcBorders>
          </w:tcPr>
          <w:p w14:paraId="16CE76DE" w14:textId="77777777" w:rsidR="006D1F41" w:rsidRDefault="006D1F41" w:rsidP="00802C33">
            <w:pPr>
              <w:jc w:val="center"/>
              <w:cnfStyle w:val="000000000000" w:firstRow="0" w:lastRow="0" w:firstColumn="0" w:lastColumn="0" w:oddVBand="0" w:evenVBand="0" w:oddHBand="0" w:evenHBand="0" w:firstRowFirstColumn="0" w:firstRowLastColumn="0" w:lastRowFirstColumn="0" w:lastRowLastColumn="0"/>
            </w:pPr>
            <w:r>
              <w:t>10</w:t>
            </w:r>
          </w:p>
        </w:tc>
      </w:tr>
    </w:tbl>
    <w:p w14:paraId="2FF7F6D4" w14:textId="77777777" w:rsidR="006D1F41" w:rsidRDefault="006D1F41" w:rsidP="006D1F41"/>
    <w:p w14:paraId="5FDE4CF9" w14:textId="14FC66E2" w:rsidR="00AE6B16" w:rsidRPr="00CB2423" w:rsidRDefault="00AE6B16">
      <w:pPr>
        <w:tabs>
          <w:tab w:val="clear" w:pos="709"/>
        </w:tabs>
        <w:spacing w:after="160" w:line="259" w:lineRule="auto"/>
        <w:jc w:val="left"/>
      </w:pPr>
      <w:r>
        <w:rPr>
          <w:color w:val="000000" w:themeColor="text1"/>
        </w:rPr>
        <w:br w:type="page"/>
      </w:r>
    </w:p>
    <w:p w14:paraId="09D7009C" w14:textId="77777777" w:rsidR="0057449D" w:rsidRDefault="0057449D" w:rsidP="00C16E0E">
      <w:pPr>
        <w:jc w:val="center"/>
      </w:pPr>
      <w:r>
        <w:rPr>
          <w:noProof/>
        </w:rPr>
        <w:lastRenderedPageBreak/>
        <w:drawing>
          <wp:inline distT="0" distB="0" distL="0" distR="0" wp14:anchorId="491F8E84" wp14:editId="3CEF1395">
            <wp:extent cx="5760000" cy="4468223"/>
            <wp:effectExtent l="0" t="0" r="0" b="889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pic:cNvPicPr/>
                  </pic:nvPicPr>
                  <pic:blipFill rotWithShape="1">
                    <a:blip r:embed="rId9" cstate="print">
                      <a:extLst>
                        <a:ext uri="{28A0092B-C50C-407E-A947-70E740481C1C}">
                          <a14:useLocalDpi xmlns:a14="http://schemas.microsoft.com/office/drawing/2010/main" val="0"/>
                        </a:ext>
                      </a:extLst>
                    </a:blip>
                    <a:srcRect l="2204" t="1362" r="-594"/>
                    <a:stretch>
                      <a:fillRect/>
                    </a:stretch>
                  </pic:blipFill>
                  <pic:spPr bwMode="auto">
                    <a:xfrm>
                      <a:off x="0" y="0"/>
                      <a:ext cx="5760000" cy="4468223"/>
                    </a:xfrm>
                    <a:prstGeom prst="rect">
                      <a:avLst/>
                    </a:prstGeom>
                    <a:ln>
                      <a:noFill/>
                    </a:ln>
                    <a:extLst>
                      <a:ext uri="{53640926-AAD7-44D8-BBD7-CCE9431645EC}">
                        <a14:shadowObscured xmlns:a14="http://schemas.microsoft.com/office/drawing/2010/main"/>
                      </a:ext>
                    </a:extLst>
                  </pic:spPr>
                </pic:pic>
              </a:graphicData>
            </a:graphic>
          </wp:inline>
        </w:drawing>
      </w:r>
    </w:p>
    <w:p w14:paraId="183F229D" w14:textId="4C6C8226" w:rsidR="0057449D" w:rsidRDefault="0057449D" w:rsidP="0057449D">
      <w:r w:rsidRPr="00EA7C1D">
        <w:rPr>
          <w:b/>
          <w:bCs/>
        </w:rPr>
        <w:t>Figure S</w:t>
      </w:r>
      <w:r>
        <w:rPr>
          <w:b/>
          <w:bCs/>
        </w:rPr>
        <w:t>3</w:t>
      </w:r>
      <w:r w:rsidRPr="00EA7C1D">
        <w:rPr>
          <w:b/>
          <w:bCs/>
        </w:rPr>
        <w:t>.</w:t>
      </w:r>
      <w:r w:rsidRPr="005A1C5A">
        <w:t xml:space="preserve"> </w:t>
      </w:r>
      <w:r>
        <w:t xml:space="preserve">(A) </w:t>
      </w:r>
      <w:r w:rsidRPr="00253B21">
        <w:t xml:space="preserve">Cyclic voltammograms obtained </w:t>
      </w:r>
      <w:r>
        <w:t xml:space="preserve">by </w:t>
      </w:r>
      <w:r w:rsidRPr="00951CAD">
        <w:t>C-CO₂PE</w:t>
      </w:r>
      <w:r>
        <w:t xml:space="preserve"> </w:t>
      </w:r>
      <w:r w:rsidRPr="002A3BF2">
        <w:t>with 0.3 mol L</w:t>
      </w:r>
      <w:r w:rsidRPr="002A3BF2">
        <w:rPr>
          <w:rFonts w:ascii="Symbol" w:hAnsi="Symbol"/>
          <w:vertAlign w:val="superscript"/>
        </w:rPr>
        <w:t>-</w:t>
      </w:r>
      <w:r w:rsidRPr="002A3BF2">
        <w:rPr>
          <w:vertAlign w:val="superscript"/>
        </w:rPr>
        <w:t>1</w:t>
      </w:r>
      <w:r w:rsidRPr="002A3BF2">
        <w:t xml:space="preserve"> sodium</w:t>
      </w:r>
      <w:r>
        <w:t xml:space="preserve"> citrate</w:t>
      </w:r>
      <w:r w:rsidRPr="00951CAD">
        <w:t xml:space="preserve"> </w:t>
      </w:r>
      <w:r w:rsidRPr="00253B21">
        <w:t xml:space="preserve">in the </w:t>
      </w:r>
      <w:r>
        <w:t>absence (dash line)</w:t>
      </w:r>
      <w:r w:rsidRPr="00011ED4">
        <w:t xml:space="preserve"> </w:t>
      </w:r>
      <w:r>
        <w:t xml:space="preserve">and </w:t>
      </w:r>
      <w:r w:rsidRPr="00253B21">
        <w:t>presence</w:t>
      </w:r>
      <w:r>
        <w:t xml:space="preserve"> </w:t>
      </w:r>
      <w:r w:rsidRPr="00253B21">
        <w:t>of 1.0 mmol L</w:t>
      </w:r>
      <w:r w:rsidRPr="00253B21">
        <w:rPr>
          <w:vertAlign w:val="superscript"/>
        </w:rPr>
        <w:t>−1</w:t>
      </w:r>
      <w:r w:rsidRPr="00253B21">
        <w:t xml:space="preserve"> FcMeOH</w:t>
      </w:r>
      <w:r>
        <w:t xml:space="preserve"> (blue line)</w:t>
      </w:r>
      <w:r w:rsidRPr="00253B21">
        <w:t>, in 0.1 mol L</w:t>
      </w:r>
      <w:r w:rsidRPr="00253B21">
        <w:rPr>
          <w:vertAlign w:val="superscript"/>
        </w:rPr>
        <w:t>−1</w:t>
      </w:r>
      <w:r w:rsidRPr="00253B21">
        <w:t xml:space="preserve"> KCl</w:t>
      </w:r>
      <w:r w:rsidR="00114194">
        <w:t xml:space="preserve">, </w:t>
      </w:r>
      <w:r w:rsidR="00114194" w:rsidRPr="00B84338">
        <w:rPr>
          <w:color w:val="000000" w:themeColor="text1"/>
          <w:highlight w:val="yellow"/>
          <w:lang w:val="el-GR"/>
        </w:rPr>
        <w:t>ν</w:t>
      </w:r>
      <w:r w:rsidR="00114194" w:rsidRPr="00B84338">
        <w:rPr>
          <w:color w:val="000000" w:themeColor="text1"/>
          <w:highlight w:val="yellow"/>
        </w:rPr>
        <w:t xml:space="preserve"> = 50 mV s</w:t>
      </w:r>
      <w:r w:rsidR="00114194" w:rsidRPr="00B84338">
        <w:rPr>
          <w:color w:val="000000" w:themeColor="text1"/>
          <w:highlight w:val="yellow"/>
          <w:vertAlign w:val="superscript"/>
        </w:rPr>
        <w:t>−1</w:t>
      </w:r>
      <w:r>
        <w:t xml:space="preserve">. (B) </w:t>
      </w:r>
      <w:r w:rsidRPr="00253B21">
        <w:t xml:space="preserve">Cyclic voltammograms obtained </w:t>
      </w:r>
      <w:r>
        <w:t xml:space="preserve">by </w:t>
      </w:r>
      <w:r w:rsidRPr="00951CAD">
        <w:t>C-CO₂PE</w:t>
      </w:r>
      <w:r>
        <w:t xml:space="preserve"> </w:t>
      </w:r>
      <w:r w:rsidRPr="002A3BF2">
        <w:t xml:space="preserve">with </w:t>
      </w:r>
      <w:r>
        <w:t>waterproofing spray</w:t>
      </w:r>
      <w:r w:rsidRPr="00951CAD">
        <w:t xml:space="preserve"> </w:t>
      </w:r>
      <w:r w:rsidRPr="00253B21">
        <w:t xml:space="preserve">in the </w:t>
      </w:r>
      <w:r>
        <w:t>absence (dash line)</w:t>
      </w:r>
      <w:r w:rsidRPr="00011ED4">
        <w:t xml:space="preserve"> </w:t>
      </w:r>
      <w:r>
        <w:t xml:space="preserve">and </w:t>
      </w:r>
      <w:r w:rsidRPr="00253B21">
        <w:t>presence</w:t>
      </w:r>
      <w:r>
        <w:t xml:space="preserve"> </w:t>
      </w:r>
      <w:r w:rsidRPr="00253B21">
        <w:t>of 1.0 mmol L</w:t>
      </w:r>
      <w:r w:rsidRPr="00253B21">
        <w:rPr>
          <w:vertAlign w:val="superscript"/>
        </w:rPr>
        <w:t>−1</w:t>
      </w:r>
      <w:r w:rsidRPr="00253B21">
        <w:t xml:space="preserve"> FcMeOH</w:t>
      </w:r>
      <w:r>
        <w:t xml:space="preserve"> (blue line)</w:t>
      </w:r>
      <w:r w:rsidRPr="00253B21">
        <w:t>, in 0.1 mol L</w:t>
      </w:r>
      <w:r w:rsidRPr="00253B21">
        <w:rPr>
          <w:vertAlign w:val="superscript"/>
        </w:rPr>
        <w:t>−1</w:t>
      </w:r>
      <w:r w:rsidRPr="00253B21">
        <w:t xml:space="preserve"> KCl</w:t>
      </w:r>
      <w:r w:rsidR="00114194">
        <w:t xml:space="preserve">, </w:t>
      </w:r>
      <w:r w:rsidR="00114194" w:rsidRPr="00B84338">
        <w:rPr>
          <w:color w:val="000000" w:themeColor="text1"/>
          <w:highlight w:val="yellow"/>
          <w:lang w:val="el-GR"/>
        </w:rPr>
        <w:t>ν</w:t>
      </w:r>
      <w:r w:rsidR="00114194" w:rsidRPr="00B84338">
        <w:rPr>
          <w:color w:val="000000" w:themeColor="text1"/>
          <w:highlight w:val="yellow"/>
        </w:rPr>
        <w:t xml:space="preserve"> = 50 mV s</w:t>
      </w:r>
      <w:r w:rsidR="00114194" w:rsidRPr="00B84338">
        <w:rPr>
          <w:color w:val="000000" w:themeColor="text1"/>
          <w:highlight w:val="yellow"/>
          <w:vertAlign w:val="superscript"/>
        </w:rPr>
        <w:t>−1</w:t>
      </w:r>
      <w:r>
        <w:t xml:space="preserve">. (C) </w:t>
      </w:r>
      <w:r w:rsidRPr="00253B21">
        <w:t xml:space="preserve">Cyclic voltammograms obtained </w:t>
      </w:r>
      <w:r>
        <w:t xml:space="preserve">by </w:t>
      </w:r>
      <w:r w:rsidRPr="00951CAD">
        <w:t>C-CO₂PE</w:t>
      </w:r>
      <w:r>
        <w:t xml:space="preserve"> </w:t>
      </w:r>
      <w:r w:rsidRPr="002A3BF2">
        <w:t xml:space="preserve">with </w:t>
      </w:r>
      <w:r>
        <w:t xml:space="preserve">waterproofing spray and </w:t>
      </w:r>
      <w:r w:rsidRPr="002A3BF2">
        <w:t>0.3 mol L</w:t>
      </w:r>
      <w:r w:rsidRPr="002A3BF2">
        <w:rPr>
          <w:rFonts w:ascii="Symbol" w:hAnsi="Symbol"/>
          <w:vertAlign w:val="superscript"/>
        </w:rPr>
        <w:t>-</w:t>
      </w:r>
      <w:r w:rsidRPr="002A3BF2">
        <w:rPr>
          <w:vertAlign w:val="superscript"/>
        </w:rPr>
        <w:t>1</w:t>
      </w:r>
      <w:r w:rsidRPr="002A3BF2">
        <w:t xml:space="preserve"> sodium</w:t>
      </w:r>
      <w:r>
        <w:t xml:space="preserve"> citrate, respectively,</w:t>
      </w:r>
      <w:r w:rsidRPr="00951CAD">
        <w:t xml:space="preserve"> </w:t>
      </w:r>
      <w:r w:rsidRPr="00253B21">
        <w:t xml:space="preserve">in the </w:t>
      </w:r>
      <w:r>
        <w:t>absence (dash line)</w:t>
      </w:r>
      <w:r w:rsidRPr="00011ED4">
        <w:t xml:space="preserve"> </w:t>
      </w:r>
      <w:r>
        <w:t xml:space="preserve">and </w:t>
      </w:r>
      <w:r w:rsidRPr="00253B21">
        <w:t>presence</w:t>
      </w:r>
      <w:r>
        <w:t xml:space="preserve"> </w:t>
      </w:r>
      <w:r w:rsidRPr="00253B21">
        <w:t>of 1.0 mmol L</w:t>
      </w:r>
      <w:r w:rsidRPr="00253B21">
        <w:rPr>
          <w:vertAlign w:val="superscript"/>
        </w:rPr>
        <w:t>−1</w:t>
      </w:r>
      <w:r w:rsidRPr="00253B21">
        <w:t xml:space="preserve"> FcMeOH</w:t>
      </w:r>
      <w:r>
        <w:t xml:space="preserve"> (blue line)</w:t>
      </w:r>
      <w:r w:rsidRPr="00253B21">
        <w:t>, in 0.1 mol L</w:t>
      </w:r>
      <w:r w:rsidRPr="00253B21">
        <w:rPr>
          <w:vertAlign w:val="superscript"/>
        </w:rPr>
        <w:t>−1</w:t>
      </w:r>
      <w:r w:rsidRPr="00253B21">
        <w:t xml:space="preserve"> KCl</w:t>
      </w:r>
      <w:r w:rsidR="00114194">
        <w:t xml:space="preserve">, </w:t>
      </w:r>
      <w:r w:rsidR="00114194" w:rsidRPr="00B84338">
        <w:rPr>
          <w:color w:val="000000" w:themeColor="text1"/>
          <w:highlight w:val="yellow"/>
          <w:lang w:val="el-GR"/>
        </w:rPr>
        <w:t>ν</w:t>
      </w:r>
      <w:r w:rsidR="00114194" w:rsidRPr="00B84338">
        <w:rPr>
          <w:color w:val="000000" w:themeColor="text1"/>
          <w:highlight w:val="yellow"/>
        </w:rPr>
        <w:t xml:space="preserve"> = 50 mV s</w:t>
      </w:r>
      <w:r w:rsidR="00114194" w:rsidRPr="00B84338">
        <w:rPr>
          <w:color w:val="000000" w:themeColor="text1"/>
          <w:highlight w:val="yellow"/>
          <w:vertAlign w:val="superscript"/>
        </w:rPr>
        <w:t>−1</w:t>
      </w:r>
      <w:r>
        <w:t xml:space="preserve">. (D) </w:t>
      </w:r>
      <w:r w:rsidRPr="00253B21">
        <w:t xml:space="preserve">Cyclic voltammograms obtained </w:t>
      </w:r>
      <w:r>
        <w:t xml:space="preserve">by </w:t>
      </w:r>
      <w:r w:rsidRPr="00951CAD">
        <w:t>C-CO₂PE</w:t>
      </w:r>
      <w:r>
        <w:t xml:space="preserve"> </w:t>
      </w:r>
      <w:r w:rsidRPr="002A3BF2">
        <w:t>with 0.3 mol L</w:t>
      </w:r>
      <w:r w:rsidRPr="002A3BF2">
        <w:rPr>
          <w:rFonts w:ascii="Symbol" w:hAnsi="Symbol"/>
          <w:vertAlign w:val="superscript"/>
        </w:rPr>
        <w:t>-</w:t>
      </w:r>
      <w:r w:rsidRPr="002A3BF2">
        <w:rPr>
          <w:vertAlign w:val="superscript"/>
        </w:rPr>
        <w:t>1</w:t>
      </w:r>
      <w:r w:rsidRPr="002A3BF2">
        <w:t xml:space="preserve"> sodium</w:t>
      </w:r>
      <w:r>
        <w:t xml:space="preserve"> citrate</w:t>
      </w:r>
      <w:r w:rsidRPr="00951CAD">
        <w:t xml:space="preserve"> </w:t>
      </w:r>
      <w:r>
        <w:t xml:space="preserve">and waterproofing spray, respectively, </w:t>
      </w:r>
      <w:r w:rsidRPr="00253B21">
        <w:t xml:space="preserve">in the </w:t>
      </w:r>
      <w:r>
        <w:t>absence (dash line)</w:t>
      </w:r>
      <w:r w:rsidRPr="00011ED4">
        <w:t xml:space="preserve"> </w:t>
      </w:r>
      <w:r>
        <w:t xml:space="preserve">and </w:t>
      </w:r>
      <w:r w:rsidRPr="00253B21">
        <w:t>presence</w:t>
      </w:r>
      <w:r>
        <w:t xml:space="preserve"> </w:t>
      </w:r>
      <w:r w:rsidRPr="00253B21">
        <w:t>of 1.0 mmol L</w:t>
      </w:r>
      <w:r w:rsidRPr="00253B21">
        <w:rPr>
          <w:vertAlign w:val="superscript"/>
        </w:rPr>
        <w:t>−1</w:t>
      </w:r>
      <w:r w:rsidRPr="00253B21">
        <w:t xml:space="preserve"> FcMeOH</w:t>
      </w:r>
      <w:r>
        <w:t xml:space="preserve"> (blue line)</w:t>
      </w:r>
      <w:r w:rsidRPr="00253B21">
        <w:t>, in 0.1 mol L</w:t>
      </w:r>
      <w:r w:rsidRPr="00253B21">
        <w:rPr>
          <w:vertAlign w:val="superscript"/>
        </w:rPr>
        <w:t>−1</w:t>
      </w:r>
      <w:r w:rsidRPr="00253B21">
        <w:t xml:space="preserve"> KCl</w:t>
      </w:r>
      <w:r w:rsidR="00114194">
        <w:t xml:space="preserve">, </w:t>
      </w:r>
      <w:r w:rsidR="00114194" w:rsidRPr="00B84338">
        <w:rPr>
          <w:color w:val="000000" w:themeColor="text1"/>
          <w:highlight w:val="yellow"/>
          <w:lang w:val="el-GR"/>
        </w:rPr>
        <w:t>ν</w:t>
      </w:r>
      <w:r w:rsidR="00114194" w:rsidRPr="00B84338">
        <w:rPr>
          <w:color w:val="000000" w:themeColor="text1"/>
          <w:highlight w:val="yellow"/>
        </w:rPr>
        <w:t xml:space="preserve"> = 50 mV s</w:t>
      </w:r>
      <w:r w:rsidR="00114194" w:rsidRPr="00B84338">
        <w:rPr>
          <w:color w:val="000000" w:themeColor="text1"/>
          <w:highlight w:val="yellow"/>
          <w:vertAlign w:val="superscript"/>
        </w:rPr>
        <w:t>−1</w:t>
      </w:r>
    </w:p>
    <w:p w14:paraId="17ABDB38" w14:textId="77777777" w:rsidR="00BA7C6F" w:rsidRDefault="00BA7C6F" w:rsidP="009D32A8">
      <w:pPr>
        <w:jc w:val="center"/>
      </w:pPr>
      <w:r>
        <w:rPr>
          <w:noProof/>
        </w:rPr>
        <w:lastRenderedPageBreak/>
        <w:drawing>
          <wp:inline distT="0" distB="0" distL="0" distR="0" wp14:anchorId="6E311FB8" wp14:editId="7D29D9F5">
            <wp:extent cx="5760000" cy="4699165"/>
            <wp:effectExtent l="0" t="0" r="0" b="6350"/>
            <wp:docPr id="11443960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396021" name="Imagem 1"/>
                    <pic:cNvPicPr/>
                  </pic:nvPicPr>
                  <pic:blipFill rotWithShape="1">
                    <a:blip r:embed="rId10" cstate="print">
                      <a:extLst>
                        <a:ext uri="{28A0092B-C50C-407E-A947-70E740481C1C}">
                          <a14:useLocalDpi xmlns:a14="http://schemas.microsoft.com/office/drawing/2010/main" val="0"/>
                        </a:ext>
                      </a:extLst>
                    </a:blip>
                    <a:srcRect l="3307" t="3089"/>
                    <a:stretch>
                      <a:fillRect/>
                    </a:stretch>
                  </pic:blipFill>
                  <pic:spPr bwMode="auto">
                    <a:xfrm>
                      <a:off x="0" y="0"/>
                      <a:ext cx="5760000" cy="4699165"/>
                    </a:xfrm>
                    <a:prstGeom prst="rect">
                      <a:avLst/>
                    </a:prstGeom>
                    <a:ln>
                      <a:noFill/>
                    </a:ln>
                    <a:extLst>
                      <a:ext uri="{53640926-AAD7-44D8-BBD7-CCE9431645EC}">
                        <a14:shadowObscured xmlns:a14="http://schemas.microsoft.com/office/drawing/2010/main"/>
                      </a:ext>
                    </a:extLst>
                  </pic:spPr>
                </pic:pic>
              </a:graphicData>
            </a:graphic>
          </wp:inline>
        </w:drawing>
      </w:r>
    </w:p>
    <w:p w14:paraId="3705A253" w14:textId="227A84DF" w:rsidR="00BA7C6F" w:rsidRPr="00DF1CB5" w:rsidRDefault="00BA7C6F" w:rsidP="00BA7C6F">
      <w:pPr>
        <w:tabs>
          <w:tab w:val="clear" w:pos="709"/>
        </w:tabs>
        <w:spacing w:after="160"/>
      </w:pPr>
      <w:r w:rsidRPr="00DF1CB5">
        <w:rPr>
          <w:b/>
          <w:bCs/>
        </w:rPr>
        <w:t>Figure S</w:t>
      </w:r>
      <w:r w:rsidR="0057449D">
        <w:rPr>
          <w:b/>
          <w:bCs/>
        </w:rPr>
        <w:t>4</w:t>
      </w:r>
      <w:r w:rsidRPr="00DF1CB5">
        <w:rPr>
          <w:b/>
          <w:bCs/>
        </w:rPr>
        <w:t>.</w:t>
      </w:r>
      <w:r w:rsidRPr="00DF1CB5">
        <w:t xml:space="preserve"> (A) Cyclic voltammograms obtained by C-CO₂PE in the presence of 1.0 mmol L</w:t>
      </w:r>
      <w:r w:rsidRPr="00DF1CB5">
        <w:rPr>
          <w:vertAlign w:val="superscript"/>
        </w:rPr>
        <w:t>−1</w:t>
      </w:r>
      <w:r w:rsidRPr="00DF1CB5">
        <w:t xml:space="preserve"> FcMeOH (blue line)</w:t>
      </w:r>
      <w:r>
        <w:t xml:space="preserve"> and </w:t>
      </w:r>
      <w:r w:rsidRPr="00DF1CB5">
        <w:t>1.0 mmol L</w:t>
      </w:r>
      <w:r w:rsidRPr="00DF1CB5">
        <w:rPr>
          <w:vertAlign w:val="superscript"/>
        </w:rPr>
        <w:t>−1</w:t>
      </w:r>
      <w:r>
        <w:rPr>
          <w:vertAlign w:val="superscript"/>
        </w:rPr>
        <w:t xml:space="preserve"> </w:t>
      </w:r>
      <w:r w:rsidR="002D3EB6" w:rsidRPr="00C03F86">
        <w:t>[</w:t>
      </w:r>
      <w:proofErr w:type="gramStart"/>
      <w:r w:rsidR="002D3EB6" w:rsidRPr="00C03F86">
        <w:t>Fe(</w:t>
      </w:r>
      <w:proofErr w:type="gramEnd"/>
      <w:r w:rsidR="002D3EB6" w:rsidRPr="00C03F86">
        <w:t>CN)</w:t>
      </w:r>
      <w:proofErr w:type="gramStart"/>
      <w:r w:rsidR="002D3EB6" w:rsidRPr="00C03F86">
        <w:t>₆]³</w:t>
      </w:r>
      <w:proofErr w:type="gramEnd"/>
      <w:r w:rsidR="002D3EB6" w:rsidRPr="00C03F86">
        <w:t>⁻/⁴⁻</w:t>
      </w:r>
      <w:r w:rsidR="002D3EB6" w:rsidDel="002D3EB6">
        <w:t xml:space="preserve"> </w:t>
      </w:r>
      <w:r>
        <w:t>(black line)</w:t>
      </w:r>
      <w:r w:rsidRPr="00DF1CB5">
        <w:t>, in 0.1 mol L</w:t>
      </w:r>
      <w:r w:rsidRPr="00DF1CB5">
        <w:rPr>
          <w:vertAlign w:val="superscript"/>
        </w:rPr>
        <w:t>−1</w:t>
      </w:r>
      <w:r w:rsidRPr="00DF1CB5">
        <w:t xml:space="preserve"> KCl</w:t>
      </w:r>
      <w:r w:rsidR="00114194">
        <w:t xml:space="preserve">, </w:t>
      </w:r>
      <w:r w:rsidR="00114194" w:rsidRPr="00B84338">
        <w:rPr>
          <w:color w:val="000000" w:themeColor="text1"/>
          <w:highlight w:val="yellow"/>
          <w:lang w:val="el-GR"/>
        </w:rPr>
        <w:t>ν</w:t>
      </w:r>
      <w:r w:rsidR="00114194" w:rsidRPr="00B84338">
        <w:rPr>
          <w:color w:val="000000" w:themeColor="text1"/>
          <w:highlight w:val="yellow"/>
        </w:rPr>
        <w:t xml:space="preserve"> = 50 mV s</w:t>
      </w:r>
      <w:r w:rsidR="00114194" w:rsidRPr="00B84338">
        <w:rPr>
          <w:color w:val="000000" w:themeColor="text1"/>
          <w:highlight w:val="yellow"/>
          <w:vertAlign w:val="superscript"/>
        </w:rPr>
        <w:t>−1</w:t>
      </w:r>
      <w:r w:rsidRPr="00DF1CB5">
        <w:t>.</w:t>
      </w:r>
      <w:r w:rsidR="00114194">
        <w:t xml:space="preserve"> </w:t>
      </w:r>
      <w:r>
        <w:t xml:space="preserve">(B) </w:t>
      </w:r>
      <w:r w:rsidRPr="00DF1CB5">
        <w:t>Cyclic voltammograms obtained by C-CO₂PE in presence of 1.0 mmol L</w:t>
      </w:r>
      <w:r w:rsidRPr="00DF1CB5">
        <w:rPr>
          <w:vertAlign w:val="superscript"/>
        </w:rPr>
        <w:t>−1</w:t>
      </w:r>
      <w:r w:rsidRPr="00DF1CB5">
        <w:t xml:space="preserve"> FcMeOH (</w:t>
      </w:r>
      <w:r>
        <w:t>red</w:t>
      </w:r>
      <w:r w:rsidRPr="00DF1CB5">
        <w:t xml:space="preserve"> line)</w:t>
      </w:r>
      <w:r>
        <w:t xml:space="preserve">, </w:t>
      </w:r>
      <w:r w:rsidRPr="00DF1CB5">
        <w:t>1.0 mmol L</w:t>
      </w:r>
      <w:r w:rsidRPr="00DF1CB5">
        <w:rPr>
          <w:vertAlign w:val="superscript"/>
        </w:rPr>
        <w:t>−1</w:t>
      </w:r>
      <w:r w:rsidRPr="00DF1CB5">
        <w:t xml:space="preserve"> </w:t>
      </w:r>
      <w:r w:rsidRPr="004F62B3">
        <w:t>FcMeOH with HCl</w:t>
      </w:r>
      <w:r>
        <w:t xml:space="preserve"> (pH 2.0)</w:t>
      </w:r>
      <w:r w:rsidRPr="004F62B3">
        <w:t xml:space="preserve"> (blue line), and 1.0 mmol L</w:t>
      </w:r>
      <w:r w:rsidRPr="004F62B3">
        <w:rPr>
          <w:vertAlign w:val="superscript"/>
        </w:rPr>
        <w:t xml:space="preserve">−1 </w:t>
      </w:r>
      <w:r w:rsidRPr="004F62B3">
        <w:t>FcMeOH with HNO</w:t>
      </w:r>
      <w:r w:rsidRPr="004F62B3">
        <w:rPr>
          <w:vertAlign w:val="subscript"/>
        </w:rPr>
        <w:t>3</w:t>
      </w:r>
      <w:r>
        <w:rPr>
          <w:vertAlign w:val="subscript"/>
        </w:rPr>
        <w:t xml:space="preserve"> </w:t>
      </w:r>
      <w:r>
        <w:t>(pH 2.0)</w:t>
      </w:r>
      <w:r w:rsidRPr="004F62B3">
        <w:t xml:space="preserve"> (black line), in 0.1 mol L</w:t>
      </w:r>
      <w:r w:rsidRPr="004F62B3">
        <w:rPr>
          <w:vertAlign w:val="superscript"/>
        </w:rPr>
        <w:t>−1</w:t>
      </w:r>
      <w:r w:rsidRPr="004F62B3">
        <w:t xml:space="preserve"> KCl</w:t>
      </w:r>
      <w:r w:rsidR="00114194">
        <w:t xml:space="preserve">, </w:t>
      </w:r>
      <w:r w:rsidR="00114194" w:rsidRPr="00B84338">
        <w:rPr>
          <w:color w:val="000000" w:themeColor="text1"/>
          <w:highlight w:val="yellow"/>
          <w:lang w:val="el-GR"/>
        </w:rPr>
        <w:t>ν</w:t>
      </w:r>
      <w:r w:rsidR="00114194" w:rsidRPr="00B84338">
        <w:rPr>
          <w:color w:val="000000" w:themeColor="text1"/>
          <w:highlight w:val="yellow"/>
        </w:rPr>
        <w:t xml:space="preserve"> = 50 mV s</w:t>
      </w:r>
      <w:r w:rsidR="00114194" w:rsidRPr="00B84338">
        <w:rPr>
          <w:color w:val="000000" w:themeColor="text1"/>
          <w:highlight w:val="yellow"/>
          <w:vertAlign w:val="superscript"/>
        </w:rPr>
        <w:t>−1</w:t>
      </w:r>
      <w:r w:rsidRPr="004F62B3">
        <w:t>. (C) Cyclic voltammograms obtained by C-CO₂PE in the presence of 1.0 mmol L</w:t>
      </w:r>
      <w:r w:rsidRPr="004F62B3">
        <w:rPr>
          <w:vertAlign w:val="superscript"/>
        </w:rPr>
        <w:t>−1</w:t>
      </w:r>
      <w:r w:rsidRPr="004F62B3">
        <w:t xml:space="preserve"> </w:t>
      </w:r>
      <w:r w:rsidR="00956F25" w:rsidRPr="00C03F86">
        <w:t>[Fe(CN)₆]³⁻/⁴⁻</w:t>
      </w:r>
      <w:r w:rsidRPr="004F62B3">
        <w:t xml:space="preserve"> (red line), 1.0 mmol L</w:t>
      </w:r>
      <w:r w:rsidRPr="004F62B3">
        <w:rPr>
          <w:vertAlign w:val="superscript"/>
        </w:rPr>
        <w:t>−1</w:t>
      </w:r>
      <w:r w:rsidRPr="004F62B3">
        <w:t xml:space="preserve"> </w:t>
      </w:r>
      <w:r w:rsidR="00956F25" w:rsidRPr="00C03F86">
        <w:t>[Fe(CN)₆]³⁻/⁴⁻</w:t>
      </w:r>
      <w:r w:rsidRPr="004F62B3">
        <w:t xml:space="preserve"> with HCl </w:t>
      </w:r>
      <w:r>
        <w:t>(pH 2.0)</w:t>
      </w:r>
      <w:r w:rsidRPr="004F62B3">
        <w:t xml:space="preserve"> (blue line), and 1.0 mmol L</w:t>
      </w:r>
      <w:r w:rsidRPr="004F62B3">
        <w:rPr>
          <w:vertAlign w:val="superscript"/>
        </w:rPr>
        <w:t xml:space="preserve">−1 </w:t>
      </w:r>
      <w:r w:rsidR="00956F25" w:rsidRPr="00C03F86">
        <w:t>[Fe(CN)₆]³⁻/⁴⁻</w:t>
      </w:r>
      <w:r w:rsidRPr="004F62B3">
        <w:t xml:space="preserve"> with HNO</w:t>
      </w:r>
      <w:r w:rsidRPr="004F62B3">
        <w:rPr>
          <w:vertAlign w:val="subscript"/>
        </w:rPr>
        <w:t>3</w:t>
      </w:r>
      <w:r w:rsidRPr="004F62B3">
        <w:t xml:space="preserve"> </w:t>
      </w:r>
      <w:r>
        <w:t>(pH 2.0)</w:t>
      </w:r>
      <w:r w:rsidRPr="004F62B3">
        <w:t xml:space="preserve"> (black</w:t>
      </w:r>
      <w:r>
        <w:t xml:space="preserve"> line)</w:t>
      </w:r>
      <w:r w:rsidRPr="00DF1CB5">
        <w:t>, in 0.1 mol L</w:t>
      </w:r>
      <w:r w:rsidRPr="00DF1CB5">
        <w:rPr>
          <w:vertAlign w:val="superscript"/>
        </w:rPr>
        <w:t>−1</w:t>
      </w:r>
      <w:r w:rsidRPr="00DF1CB5">
        <w:t xml:space="preserve"> KCl</w:t>
      </w:r>
      <w:r w:rsidR="00B6118B">
        <w:t xml:space="preserve">, </w:t>
      </w:r>
      <w:r w:rsidR="00B6118B" w:rsidRPr="00B84338">
        <w:rPr>
          <w:color w:val="000000" w:themeColor="text1"/>
          <w:highlight w:val="yellow"/>
          <w:lang w:val="el-GR"/>
        </w:rPr>
        <w:t>ν</w:t>
      </w:r>
      <w:r w:rsidR="00B6118B" w:rsidRPr="00B84338">
        <w:rPr>
          <w:color w:val="000000" w:themeColor="text1"/>
          <w:highlight w:val="yellow"/>
        </w:rPr>
        <w:t xml:space="preserve"> = 50 mV s</w:t>
      </w:r>
      <w:r w:rsidR="00B6118B" w:rsidRPr="00B84338">
        <w:rPr>
          <w:color w:val="000000" w:themeColor="text1"/>
          <w:highlight w:val="yellow"/>
          <w:vertAlign w:val="superscript"/>
        </w:rPr>
        <w:t>−1</w:t>
      </w:r>
    </w:p>
    <w:p w14:paraId="3D3B7580" w14:textId="77777777" w:rsidR="00926C16" w:rsidRDefault="00926C16" w:rsidP="00926C16">
      <w:pPr>
        <w:tabs>
          <w:tab w:val="clear" w:pos="709"/>
        </w:tabs>
        <w:spacing w:after="160" w:line="259" w:lineRule="auto"/>
        <w:jc w:val="left"/>
      </w:pPr>
      <w:r>
        <w:br w:type="page"/>
      </w:r>
    </w:p>
    <w:p w14:paraId="192B1DC2" w14:textId="77777777" w:rsidR="00E636BF" w:rsidRDefault="00E636BF" w:rsidP="009D32A8">
      <w:pPr>
        <w:spacing w:before="240"/>
        <w:jc w:val="center"/>
      </w:pPr>
      <w:r>
        <w:rPr>
          <w:noProof/>
        </w:rPr>
        <w:lastRenderedPageBreak/>
        <w:drawing>
          <wp:inline distT="0" distB="0" distL="0" distR="0" wp14:anchorId="69097F5A" wp14:editId="456F9234">
            <wp:extent cx="5760000" cy="2266920"/>
            <wp:effectExtent l="0" t="0" r="0" b="63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000" cy="2266920"/>
                    </a:xfrm>
                    <a:prstGeom prst="rect">
                      <a:avLst/>
                    </a:prstGeom>
                  </pic:spPr>
                </pic:pic>
              </a:graphicData>
            </a:graphic>
          </wp:inline>
        </w:drawing>
      </w:r>
    </w:p>
    <w:p w14:paraId="26215D6A" w14:textId="1A57328E" w:rsidR="00665BE7" w:rsidRDefault="00E636BF" w:rsidP="00E636BF">
      <w:r w:rsidRPr="000F4DE3">
        <w:rPr>
          <w:b/>
          <w:bCs/>
        </w:rPr>
        <w:t>Figure S</w:t>
      </w:r>
      <w:r w:rsidR="00926C16">
        <w:rPr>
          <w:b/>
          <w:bCs/>
        </w:rPr>
        <w:t>5</w:t>
      </w:r>
      <w:r w:rsidRPr="000F4DE3">
        <w:rPr>
          <w:b/>
          <w:bCs/>
        </w:rPr>
        <w:t>.</w:t>
      </w:r>
      <w:r w:rsidRPr="000F4DE3">
        <w:t xml:space="preserve"> </w:t>
      </w:r>
      <w:r w:rsidR="000E3D5F">
        <w:t>Schematic representation of the redox behavior of FcMeOH, illustrating the oxidation at the iron center of the ferrocene unit, where the Fe(II) is converted to Fe(III), leading to the formation of ferricenium methanol</w:t>
      </w:r>
      <w:r w:rsidR="00E41E7A">
        <w:t xml:space="preserve"> </w:t>
      </w:r>
    </w:p>
    <w:p w14:paraId="087AD567" w14:textId="3693F441" w:rsidR="00240B34" w:rsidRDefault="00665BE7" w:rsidP="00665BE7">
      <w:pPr>
        <w:tabs>
          <w:tab w:val="clear" w:pos="709"/>
        </w:tabs>
        <w:spacing w:after="160" w:line="259" w:lineRule="auto"/>
        <w:jc w:val="left"/>
      </w:pPr>
      <w:r>
        <w:br w:type="page"/>
      </w:r>
    </w:p>
    <w:p w14:paraId="0504493F" w14:textId="77777777" w:rsidR="00665BE7" w:rsidRDefault="00665BE7" w:rsidP="0050699E">
      <w:pPr>
        <w:jc w:val="center"/>
      </w:pPr>
      <w:r>
        <w:rPr>
          <w:noProof/>
        </w:rPr>
        <w:lastRenderedPageBreak/>
        <w:drawing>
          <wp:inline distT="0" distB="0" distL="0" distR="0" wp14:anchorId="4E9D50FD" wp14:editId="0438D9BF">
            <wp:extent cx="5760000" cy="5020636"/>
            <wp:effectExtent l="0" t="0" r="0" b="889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rotWithShape="1">
                    <a:blip r:embed="rId12" cstate="print">
                      <a:extLst>
                        <a:ext uri="{28A0092B-C50C-407E-A947-70E740481C1C}">
                          <a14:useLocalDpi xmlns:a14="http://schemas.microsoft.com/office/drawing/2010/main" val="0"/>
                        </a:ext>
                      </a:extLst>
                    </a:blip>
                    <a:srcRect l="2559" t="2595" r="-84"/>
                    <a:stretch/>
                  </pic:blipFill>
                  <pic:spPr bwMode="auto">
                    <a:xfrm>
                      <a:off x="0" y="0"/>
                      <a:ext cx="5760000" cy="5020636"/>
                    </a:xfrm>
                    <a:prstGeom prst="rect">
                      <a:avLst/>
                    </a:prstGeom>
                    <a:ln>
                      <a:noFill/>
                    </a:ln>
                    <a:extLst>
                      <a:ext uri="{53640926-AAD7-44D8-BBD7-CCE9431645EC}">
                        <a14:shadowObscured xmlns:a14="http://schemas.microsoft.com/office/drawing/2010/main"/>
                      </a:ext>
                    </a:extLst>
                  </pic:spPr>
                </pic:pic>
              </a:graphicData>
            </a:graphic>
          </wp:inline>
        </w:drawing>
      </w:r>
    </w:p>
    <w:p w14:paraId="107AB5CE" w14:textId="7FCE1212" w:rsidR="005B4183" w:rsidRDefault="00665BE7" w:rsidP="00665BE7">
      <w:r w:rsidRPr="00863F91">
        <w:rPr>
          <w:b/>
          <w:bCs/>
        </w:rPr>
        <w:t>Figure S</w:t>
      </w:r>
      <w:r>
        <w:rPr>
          <w:b/>
          <w:bCs/>
        </w:rPr>
        <w:t>6</w:t>
      </w:r>
      <w:r w:rsidRPr="00863F91">
        <w:rPr>
          <w:b/>
          <w:bCs/>
        </w:rPr>
        <w:t>.</w:t>
      </w:r>
      <w:r w:rsidRPr="00863F91">
        <w:t xml:space="preserve"> EDS</w:t>
      </w:r>
      <w:r w:rsidRPr="00CB4494">
        <w:t xml:space="preserve"> data of the </w:t>
      </w:r>
      <w:r>
        <w:t xml:space="preserve">(A) raw cork, (B) waterproofed cork, and (C) pyrolyzed electrode </w:t>
      </w:r>
      <w:r w:rsidRPr="00CB4494">
        <w:t>surface</w:t>
      </w:r>
    </w:p>
    <w:p w14:paraId="3BBDEA30" w14:textId="4C6553F5" w:rsidR="00665BE7" w:rsidRDefault="005B4183" w:rsidP="005B4183">
      <w:pPr>
        <w:tabs>
          <w:tab w:val="clear" w:pos="709"/>
        </w:tabs>
        <w:spacing w:after="160" w:line="259" w:lineRule="auto"/>
        <w:jc w:val="left"/>
      </w:pPr>
      <w:r>
        <w:br w:type="page"/>
      </w:r>
    </w:p>
    <w:p w14:paraId="73BAE918" w14:textId="506B4FE3" w:rsidR="00E97A1A" w:rsidRDefault="00E97A1A" w:rsidP="0050699E">
      <w:pPr>
        <w:jc w:val="center"/>
      </w:pPr>
      <w:r>
        <w:rPr>
          <w:noProof/>
        </w:rPr>
        <w:lastRenderedPageBreak/>
        <w:drawing>
          <wp:inline distT="0" distB="0" distL="0" distR="0" wp14:anchorId="3FE4A3A9" wp14:editId="657FD081">
            <wp:extent cx="5760085" cy="2920365"/>
            <wp:effectExtent l="0" t="0" r="0" b="0"/>
            <wp:docPr id="148125426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254265" name="Imagem 148125426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085" cy="2920365"/>
                    </a:xfrm>
                    <a:prstGeom prst="rect">
                      <a:avLst/>
                    </a:prstGeom>
                  </pic:spPr>
                </pic:pic>
              </a:graphicData>
            </a:graphic>
          </wp:inline>
        </w:drawing>
      </w:r>
    </w:p>
    <w:p w14:paraId="25FBCB0C" w14:textId="58F9FAEF" w:rsidR="00240B34" w:rsidRDefault="00EC111B" w:rsidP="0050699E">
      <w:pPr>
        <w:tabs>
          <w:tab w:val="clear" w:pos="709"/>
        </w:tabs>
        <w:spacing w:after="160"/>
      </w:pPr>
      <w:r w:rsidRPr="00D60A1E">
        <w:rPr>
          <w:b/>
          <w:bCs/>
          <w:highlight w:val="yellow"/>
        </w:rPr>
        <w:t xml:space="preserve">Figure </w:t>
      </w:r>
      <w:r w:rsidR="00CC2719" w:rsidRPr="00D60A1E">
        <w:rPr>
          <w:b/>
          <w:bCs/>
          <w:highlight w:val="yellow"/>
        </w:rPr>
        <w:t>S</w:t>
      </w:r>
      <w:r w:rsidR="004F4887" w:rsidRPr="00D60A1E">
        <w:rPr>
          <w:b/>
          <w:bCs/>
          <w:highlight w:val="yellow"/>
        </w:rPr>
        <w:t>7</w:t>
      </w:r>
      <w:r w:rsidRPr="00D60A1E">
        <w:rPr>
          <w:b/>
          <w:bCs/>
          <w:highlight w:val="yellow"/>
        </w:rPr>
        <w:t>.</w:t>
      </w:r>
      <w:r>
        <w:t xml:space="preserve"> </w:t>
      </w:r>
      <w:r w:rsidR="00AD4E26" w:rsidRPr="00B77BBC">
        <w:t>(</w:t>
      </w:r>
      <w:r w:rsidR="00B77BBC" w:rsidRPr="00B77BBC">
        <w:t>A</w:t>
      </w:r>
      <w:r w:rsidR="00AD4E26" w:rsidRPr="00B77BBC">
        <w:t>) T</w:t>
      </w:r>
      <w:r w:rsidR="00AD4E26" w:rsidRPr="00B77BBC">
        <w:rPr>
          <w:lang w:val="en-GB"/>
        </w:rPr>
        <w:t>hermogravimetric analysis (T</w:t>
      </w:r>
      <w:r w:rsidR="00AD4E26" w:rsidRPr="00B77BBC">
        <w:t xml:space="preserve">GA) of </w:t>
      </w:r>
      <w:r w:rsidR="00937767">
        <w:t xml:space="preserve">the </w:t>
      </w:r>
      <w:r w:rsidR="00AD4E26" w:rsidRPr="00B77BBC">
        <w:t>waterproofed cork (red line), and pyrolyzed electrode (blue line). (</w:t>
      </w:r>
      <w:r w:rsidR="00B77BBC" w:rsidRPr="00B77BBC">
        <w:t>B</w:t>
      </w:r>
      <w:r w:rsidR="00AD4E26" w:rsidRPr="00B77BBC">
        <w:t>) Derivative t</w:t>
      </w:r>
      <w:proofErr w:type="spellStart"/>
      <w:r w:rsidR="00AD4E26" w:rsidRPr="00B77BBC">
        <w:rPr>
          <w:lang w:val="en-GB"/>
        </w:rPr>
        <w:t>hermogravimetry</w:t>
      </w:r>
      <w:proofErr w:type="spellEnd"/>
      <w:r w:rsidR="00AD4E26" w:rsidRPr="00B77BBC">
        <w:rPr>
          <w:lang w:val="en-GB"/>
        </w:rPr>
        <w:t xml:space="preserve"> (DTG</w:t>
      </w:r>
      <w:r w:rsidR="00AD4E26" w:rsidRPr="00B77BBC">
        <w:t>) of</w:t>
      </w:r>
      <w:r w:rsidR="00DC091B">
        <w:t xml:space="preserve"> the</w:t>
      </w:r>
      <w:r w:rsidR="00AD4E26" w:rsidRPr="00B77BBC">
        <w:t xml:space="preserve"> pyrolyzed electrode (blue line), and (</w:t>
      </w:r>
      <w:r w:rsidR="00B77BBC" w:rsidRPr="00B77BBC">
        <w:t>C</w:t>
      </w:r>
      <w:r w:rsidR="00AD4E26" w:rsidRPr="00B77BBC">
        <w:t>) waterproofed cork (red line)</w:t>
      </w:r>
      <w:r w:rsidR="00E4127B">
        <w:br w:type="page"/>
      </w:r>
    </w:p>
    <w:p w14:paraId="2D4DF8FE" w14:textId="77777777" w:rsidR="008C02E7" w:rsidRDefault="008C02E7" w:rsidP="0050699E">
      <w:pPr>
        <w:jc w:val="center"/>
        <w:rPr>
          <w:b/>
          <w:bCs/>
        </w:rPr>
      </w:pPr>
      <w:r>
        <w:rPr>
          <w:b/>
          <w:bCs/>
          <w:noProof/>
        </w:rPr>
        <w:lastRenderedPageBreak/>
        <w:drawing>
          <wp:inline distT="0" distB="0" distL="0" distR="0" wp14:anchorId="338DDBE0" wp14:editId="4A436596">
            <wp:extent cx="5760000" cy="4880754"/>
            <wp:effectExtent l="0" t="0" r="0" b="0"/>
            <wp:docPr id="1739070884"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070884" name="Imagem 6"/>
                    <pic:cNvPicPr/>
                  </pic:nvPicPr>
                  <pic:blipFill rotWithShape="1">
                    <a:blip r:embed="rId14" cstate="print">
                      <a:extLst>
                        <a:ext uri="{28A0092B-C50C-407E-A947-70E740481C1C}">
                          <a14:useLocalDpi xmlns:a14="http://schemas.microsoft.com/office/drawing/2010/main" val="0"/>
                        </a:ext>
                      </a:extLst>
                    </a:blip>
                    <a:srcRect l="2500" t="2822" r="104"/>
                    <a:stretch>
                      <a:fillRect/>
                    </a:stretch>
                  </pic:blipFill>
                  <pic:spPr bwMode="auto">
                    <a:xfrm>
                      <a:off x="0" y="0"/>
                      <a:ext cx="5760000" cy="4880754"/>
                    </a:xfrm>
                    <a:prstGeom prst="rect">
                      <a:avLst/>
                    </a:prstGeom>
                    <a:ln>
                      <a:noFill/>
                    </a:ln>
                    <a:extLst>
                      <a:ext uri="{53640926-AAD7-44D8-BBD7-CCE9431645EC}">
                        <a14:shadowObscured xmlns:a14="http://schemas.microsoft.com/office/drawing/2010/main"/>
                      </a:ext>
                    </a:extLst>
                  </pic:spPr>
                </pic:pic>
              </a:graphicData>
            </a:graphic>
          </wp:inline>
        </w:drawing>
      </w:r>
    </w:p>
    <w:p w14:paraId="61D95EFD" w14:textId="732CEC03" w:rsidR="008A3A58" w:rsidRDefault="008C02E7" w:rsidP="008A3A58">
      <w:pPr>
        <w:rPr>
          <w:color w:val="000000" w:themeColor="text1"/>
        </w:rPr>
      </w:pPr>
      <w:r w:rsidRPr="00D60A1E">
        <w:rPr>
          <w:b/>
          <w:bCs/>
          <w:highlight w:val="yellow"/>
        </w:rPr>
        <w:t>Figure S</w:t>
      </w:r>
      <w:r w:rsidR="004F4887" w:rsidRPr="00D60A1E">
        <w:rPr>
          <w:b/>
          <w:bCs/>
          <w:highlight w:val="yellow"/>
        </w:rPr>
        <w:t>8</w:t>
      </w:r>
      <w:r w:rsidRPr="00D60A1E">
        <w:rPr>
          <w:b/>
          <w:bCs/>
          <w:highlight w:val="yellow"/>
        </w:rPr>
        <w:t>.</w:t>
      </w:r>
      <w:r>
        <w:rPr>
          <w:b/>
          <w:bCs/>
        </w:rPr>
        <w:t xml:space="preserve"> </w:t>
      </w:r>
      <w:r w:rsidR="008A3A58" w:rsidRPr="008A3A58">
        <w:t>(A)</w:t>
      </w:r>
      <w:r w:rsidR="008A3A58">
        <w:rPr>
          <w:b/>
          <w:bCs/>
        </w:rPr>
        <w:t xml:space="preserve"> </w:t>
      </w:r>
      <w:r w:rsidR="00C94274" w:rsidRPr="007F12D4">
        <w:rPr>
          <w:color w:val="000000" w:themeColor="text1"/>
        </w:rPr>
        <w:t xml:space="preserve">Square wave voltammograms obtained </w:t>
      </w:r>
      <w:r w:rsidR="00C94274" w:rsidRPr="007F12D4">
        <w:t>by C</w:t>
      </w:r>
      <w:r w:rsidR="00C94274">
        <w:t>-CO₂</w:t>
      </w:r>
      <w:r w:rsidR="00C94274" w:rsidRPr="0089242B">
        <w:t xml:space="preserve">PE </w:t>
      </w:r>
      <w:r w:rsidR="00C94274" w:rsidRPr="00043246">
        <w:t xml:space="preserve">in the absence (dash line) and presence (solid line) of </w:t>
      </w:r>
      <w:r w:rsidR="00C94274" w:rsidRPr="00043246">
        <w:rPr>
          <w:color w:val="000000" w:themeColor="text1"/>
        </w:rPr>
        <w:t>1.0 mmol L</w:t>
      </w:r>
      <w:r w:rsidR="00C94274" w:rsidRPr="00043246">
        <w:rPr>
          <w:color w:val="000000" w:themeColor="text1"/>
          <w:vertAlign w:val="superscript"/>
        </w:rPr>
        <w:t>−1</w:t>
      </w:r>
      <w:r w:rsidR="00C94274" w:rsidRPr="00043246">
        <w:rPr>
          <w:color w:val="000000" w:themeColor="text1"/>
        </w:rPr>
        <w:t xml:space="preserve"> </w:t>
      </w:r>
      <w:r w:rsidR="00251E3A">
        <w:rPr>
          <w:color w:val="000000" w:themeColor="text1"/>
        </w:rPr>
        <w:t>sodium nitrite</w:t>
      </w:r>
      <w:r w:rsidR="00C94274" w:rsidRPr="00043246">
        <w:rPr>
          <w:color w:val="000000" w:themeColor="text1"/>
        </w:rPr>
        <w:t>, in 0.1 mol L</w:t>
      </w:r>
      <w:r w:rsidR="00C94274" w:rsidRPr="00043246">
        <w:rPr>
          <w:color w:val="000000" w:themeColor="text1"/>
          <w:vertAlign w:val="superscript"/>
        </w:rPr>
        <w:t>−1</w:t>
      </w:r>
      <w:r w:rsidR="00C94274" w:rsidRPr="00043246">
        <w:rPr>
          <w:color w:val="000000" w:themeColor="text1"/>
        </w:rPr>
        <w:t xml:space="preserve"> phosphate buffer (pH 7.0).</w:t>
      </w:r>
      <w:r w:rsidR="00C94274">
        <w:rPr>
          <w:color w:val="000000" w:themeColor="text1"/>
        </w:rPr>
        <w:t xml:space="preserve"> (B) </w:t>
      </w:r>
      <w:r w:rsidR="00C94274" w:rsidRPr="0054312C">
        <w:rPr>
          <w:color w:val="000000" w:themeColor="text1"/>
        </w:rPr>
        <w:t>Differential pulse</w:t>
      </w:r>
      <w:r w:rsidR="00C94274" w:rsidRPr="007F12D4">
        <w:rPr>
          <w:color w:val="000000" w:themeColor="text1"/>
        </w:rPr>
        <w:t xml:space="preserve"> voltammograms obtained </w:t>
      </w:r>
      <w:r w:rsidR="00C94274" w:rsidRPr="007F12D4">
        <w:t>by C</w:t>
      </w:r>
      <w:r w:rsidR="00C94274">
        <w:t>-CO₂</w:t>
      </w:r>
      <w:r w:rsidR="00C94274" w:rsidRPr="0089242B">
        <w:t xml:space="preserve">PE </w:t>
      </w:r>
      <w:r w:rsidR="00C94274" w:rsidRPr="00043246">
        <w:t xml:space="preserve">in the absence (dash line) and presence (solid line) of </w:t>
      </w:r>
      <w:r w:rsidR="00C94274" w:rsidRPr="00043246">
        <w:rPr>
          <w:color w:val="000000" w:themeColor="text1"/>
        </w:rPr>
        <w:t>1.0 mmol L</w:t>
      </w:r>
      <w:r w:rsidR="00C94274" w:rsidRPr="00043246">
        <w:rPr>
          <w:color w:val="000000" w:themeColor="text1"/>
          <w:vertAlign w:val="superscript"/>
        </w:rPr>
        <w:t>−1</w:t>
      </w:r>
      <w:r w:rsidR="00C94274" w:rsidRPr="00043246">
        <w:rPr>
          <w:color w:val="000000" w:themeColor="text1"/>
        </w:rPr>
        <w:t xml:space="preserve"> </w:t>
      </w:r>
      <w:r w:rsidR="00251E3A">
        <w:rPr>
          <w:color w:val="000000" w:themeColor="text1"/>
        </w:rPr>
        <w:t>sodium nitrite</w:t>
      </w:r>
      <w:r w:rsidR="00C94274" w:rsidRPr="00043246">
        <w:rPr>
          <w:color w:val="000000" w:themeColor="text1"/>
        </w:rPr>
        <w:t>, in 0.1 mol L</w:t>
      </w:r>
      <w:r w:rsidR="00C94274" w:rsidRPr="00043246">
        <w:rPr>
          <w:color w:val="000000" w:themeColor="text1"/>
          <w:vertAlign w:val="superscript"/>
        </w:rPr>
        <w:t>−1</w:t>
      </w:r>
      <w:r w:rsidR="00C94274" w:rsidRPr="00043246">
        <w:rPr>
          <w:color w:val="000000" w:themeColor="text1"/>
        </w:rPr>
        <w:t xml:space="preserve"> phosphate buffer (pH 7.0)</w:t>
      </w:r>
      <w:r w:rsidR="00C94274">
        <w:rPr>
          <w:color w:val="000000" w:themeColor="text1"/>
        </w:rPr>
        <w:t>. (C)</w:t>
      </w:r>
      <w:r w:rsidR="00557F7C">
        <w:rPr>
          <w:color w:val="000000" w:themeColor="text1"/>
        </w:rPr>
        <w:t xml:space="preserve"> </w:t>
      </w:r>
      <w:r w:rsidR="00557F7C" w:rsidRPr="00557F7C">
        <w:rPr>
          <w:color w:val="000000" w:themeColor="text1"/>
        </w:rPr>
        <w:t xml:space="preserve">Comparison of current variation vs techniques (SWV and DPV) in the presence of </w:t>
      </w:r>
      <w:r w:rsidR="00557F7C" w:rsidRPr="00043246">
        <w:rPr>
          <w:color w:val="000000" w:themeColor="text1"/>
        </w:rPr>
        <w:t>1.0 mmol L</w:t>
      </w:r>
      <w:r w:rsidR="00557F7C" w:rsidRPr="00043246">
        <w:rPr>
          <w:color w:val="000000" w:themeColor="text1"/>
          <w:vertAlign w:val="superscript"/>
        </w:rPr>
        <w:t>−1</w:t>
      </w:r>
      <w:r w:rsidR="00557F7C" w:rsidRPr="00043246">
        <w:rPr>
          <w:color w:val="000000" w:themeColor="text1"/>
        </w:rPr>
        <w:t xml:space="preserve"> </w:t>
      </w:r>
      <w:r w:rsidR="00251E3A">
        <w:rPr>
          <w:color w:val="000000" w:themeColor="text1"/>
        </w:rPr>
        <w:t>sodium nitrite</w:t>
      </w:r>
      <w:r w:rsidR="00557F7C" w:rsidRPr="00043246">
        <w:rPr>
          <w:color w:val="000000" w:themeColor="text1"/>
        </w:rPr>
        <w:t>, in 0.1 mol L</w:t>
      </w:r>
      <w:r w:rsidR="00557F7C" w:rsidRPr="00043246">
        <w:rPr>
          <w:color w:val="000000" w:themeColor="text1"/>
          <w:vertAlign w:val="superscript"/>
        </w:rPr>
        <w:t>−1</w:t>
      </w:r>
      <w:r w:rsidR="00557F7C" w:rsidRPr="00043246">
        <w:rPr>
          <w:color w:val="000000" w:themeColor="text1"/>
        </w:rPr>
        <w:t xml:space="preserve"> phosphate buffer (pH 7.0)</w:t>
      </w:r>
      <w:r w:rsidR="00557F7C">
        <w:rPr>
          <w:color w:val="000000" w:themeColor="text1"/>
        </w:rPr>
        <w:t xml:space="preserve">. </w:t>
      </w:r>
      <w:r w:rsidR="00C94274">
        <w:rPr>
          <w:color w:val="000000" w:themeColor="text1"/>
        </w:rPr>
        <w:t xml:space="preserve">(D) </w:t>
      </w:r>
      <w:r w:rsidR="00201BA4" w:rsidRPr="007F12D4">
        <w:rPr>
          <w:color w:val="000000" w:themeColor="text1"/>
        </w:rPr>
        <w:t xml:space="preserve">Square wave </w:t>
      </w:r>
      <w:r w:rsidR="00201BA4">
        <w:rPr>
          <w:color w:val="000000" w:themeColor="text1"/>
        </w:rPr>
        <w:t>(blue line) and d</w:t>
      </w:r>
      <w:r w:rsidR="00201BA4" w:rsidRPr="0054312C">
        <w:rPr>
          <w:color w:val="000000" w:themeColor="text1"/>
        </w:rPr>
        <w:t>ifferential pulse</w:t>
      </w:r>
      <w:r w:rsidR="00201BA4">
        <w:rPr>
          <w:color w:val="000000" w:themeColor="text1"/>
        </w:rPr>
        <w:t xml:space="preserve"> (red line)</w:t>
      </w:r>
      <w:r w:rsidR="00201BA4" w:rsidRPr="007F12D4">
        <w:rPr>
          <w:color w:val="000000" w:themeColor="text1"/>
        </w:rPr>
        <w:t xml:space="preserve"> voltammograms obtained </w:t>
      </w:r>
      <w:r w:rsidR="00201BA4" w:rsidRPr="007F12D4">
        <w:t>by C</w:t>
      </w:r>
      <w:r w:rsidR="00201BA4">
        <w:t>-CO₂</w:t>
      </w:r>
      <w:r w:rsidR="00201BA4" w:rsidRPr="0089242B">
        <w:t xml:space="preserve">PE </w:t>
      </w:r>
      <w:r w:rsidR="00201BA4" w:rsidRPr="00043246">
        <w:t xml:space="preserve">in the absence (dash line) and presence (solid line) of </w:t>
      </w:r>
      <w:r w:rsidR="00201BA4" w:rsidRPr="00043246">
        <w:rPr>
          <w:color w:val="000000" w:themeColor="text1"/>
        </w:rPr>
        <w:t>1.0 mmol L</w:t>
      </w:r>
      <w:r w:rsidR="00201BA4" w:rsidRPr="00043246">
        <w:rPr>
          <w:color w:val="000000" w:themeColor="text1"/>
          <w:vertAlign w:val="superscript"/>
        </w:rPr>
        <w:t>−1</w:t>
      </w:r>
      <w:r w:rsidR="00201BA4" w:rsidRPr="00043246">
        <w:rPr>
          <w:color w:val="000000" w:themeColor="text1"/>
        </w:rPr>
        <w:t xml:space="preserve"> </w:t>
      </w:r>
      <w:r w:rsidR="00251E3A">
        <w:rPr>
          <w:color w:val="000000" w:themeColor="text1"/>
        </w:rPr>
        <w:t>sodium nitrite</w:t>
      </w:r>
      <w:r w:rsidR="00201BA4" w:rsidRPr="00043246">
        <w:rPr>
          <w:color w:val="000000" w:themeColor="text1"/>
        </w:rPr>
        <w:t>, in 0.1 mol L</w:t>
      </w:r>
      <w:r w:rsidR="00201BA4" w:rsidRPr="00043246">
        <w:rPr>
          <w:color w:val="000000" w:themeColor="text1"/>
          <w:vertAlign w:val="superscript"/>
        </w:rPr>
        <w:t>−1</w:t>
      </w:r>
      <w:r w:rsidR="00201BA4" w:rsidRPr="00043246">
        <w:rPr>
          <w:color w:val="000000" w:themeColor="text1"/>
        </w:rPr>
        <w:t xml:space="preserve"> phosphate buffer (pH 7.0</w:t>
      </w:r>
      <w:r w:rsidR="00201BA4" w:rsidRPr="00AC0759">
        <w:rPr>
          <w:color w:val="000000" w:themeColor="text1"/>
        </w:rPr>
        <w:t xml:space="preserve">). </w:t>
      </w:r>
      <w:r w:rsidR="008A3A58" w:rsidRPr="00AC0759">
        <w:rPr>
          <w:color w:val="000000" w:themeColor="text1"/>
        </w:rPr>
        <w:t xml:space="preserve">DPV parameters: </w:t>
      </w:r>
      <w:r w:rsidR="00231640">
        <w:rPr>
          <w:color w:val="000000" w:themeColor="text1"/>
        </w:rPr>
        <w:t xml:space="preserve">step = 5 mV; </w:t>
      </w:r>
      <w:r w:rsidR="00316079" w:rsidRPr="00AC0759">
        <w:rPr>
          <w:color w:val="000000" w:themeColor="text1"/>
        </w:rPr>
        <w:t>modulation</w:t>
      </w:r>
      <w:r w:rsidR="008A3A58" w:rsidRPr="00AC0759">
        <w:rPr>
          <w:color w:val="000000" w:themeColor="text1"/>
        </w:rPr>
        <w:t xml:space="preserve"> amplitude = </w:t>
      </w:r>
      <w:r w:rsidR="00316079" w:rsidRPr="00AC0759">
        <w:rPr>
          <w:color w:val="000000" w:themeColor="text1"/>
        </w:rPr>
        <w:t>5</w:t>
      </w:r>
      <w:r w:rsidR="00382E63">
        <w:rPr>
          <w:color w:val="000000" w:themeColor="text1"/>
        </w:rPr>
        <w:t>0</w:t>
      </w:r>
      <w:r w:rsidR="008A3A58" w:rsidRPr="00AC0759">
        <w:rPr>
          <w:color w:val="000000" w:themeColor="text1"/>
        </w:rPr>
        <w:t xml:space="preserve"> mV; modulation time = 5</w:t>
      </w:r>
      <w:r w:rsidR="00382E63">
        <w:rPr>
          <w:color w:val="000000" w:themeColor="text1"/>
        </w:rPr>
        <w:t>0</w:t>
      </w:r>
      <w:r w:rsidR="008A3A58" w:rsidRPr="00AC0759">
        <w:rPr>
          <w:color w:val="000000" w:themeColor="text1"/>
        </w:rPr>
        <w:t xml:space="preserve"> ms; </w:t>
      </w:r>
      <w:r w:rsidR="008A3A58" w:rsidRPr="002F66A0">
        <w:rPr>
          <w:color w:val="000000" w:themeColor="text1"/>
          <w:highlight w:val="yellow"/>
          <w:lang w:val="el-GR"/>
        </w:rPr>
        <w:t>ν</w:t>
      </w:r>
      <w:r w:rsidR="008A3A58" w:rsidRPr="002F66A0">
        <w:rPr>
          <w:color w:val="000000" w:themeColor="text1"/>
          <w:highlight w:val="yellow"/>
        </w:rPr>
        <w:t xml:space="preserve"> = 30 mV s</w:t>
      </w:r>
      <w:r w:rsidR="008A3A58" w:rsidRPr="002F66A0">
        <w:rPr>
          <w:color w:val="000000" w:themeColor="text1"/>
          <w:highlight w:val="yellow"/>
          <w:vertAlign w:val="superscript"/>
        </w:rPr>
        <w:t>−1</w:t>
      </w:r>
      <w:r w:rsidR="008A3A58" w:rsidRPr="00AC0759">
        <w:rPr>
          <w:color w:val="000000" w:themeColor="text1"/>
        </w:rPr>
        <w:t>. SWV</w:t>
      </w:r>
      <w:r w:rsidR="008A3A58" w:rsidRPr="003C7CDB">
        <w:rPr>
          <w:color w:val="000000" w:themeColor="text1"/>
        </w:rPr>
        <w:t xml:space="preserve"> parameters: </w:t>
      </w:r>
      <w:r w:rsidR="008A3A58" w:rsidRPr="003C7CDB">
        <w:t xml:space="preserve">pulse amplitude </w:t>
      </w:r>
      <w:r w:rsidR="008A3A58" w:rsidRPr="003C7CDB">
        <w:rPr>
          <w:color w:val="000000" w:themeColor="text1"/>
        </w:rPr>
        <w:t xml:space="preserve">= </w:t>
      </w:r>
      <w:r w:rsidR="00DC3B46">
        <w:t>2</w:t>
      </w:r>
      <w:r w:rsidR="008A3A58" w:rsidRPr="003C7CDB">
        <w:t xml:space="preserve">0 mV; potential step </w:t>
      </w:r>
      <w:r w:rsidR="008A3A58" w:rsidRPr="003C7CDB">
        <w:rPr>
          <w:color w:val="000000" w:themeColor="text1"/>
        </w:rPr>
        <w:t xml:space="preserve">= </w:t>
      </w:r>
      <w:r w:rsidR="008A3A58" w:rsidRPr="003C7CDB">
        <w:t xml:space="preserve">5 mV; frequency </w:t>
      </w:r>
      <w:r w:rsidR="008A3A58" w:rsidRPr="003C7CDB">
        <w:rPr>
          <w:color w:val="000000" w:themeColor="text1"/>
        </w:rPr>
        <w:t xml:space="preserve">= </w:t>
      </w:r>
      <w:r w:rsidR="0004377E">
        <w:rPr>
          <w:color w:val="000000" w:themeColor="text1"/>
        </w:rPr>
        <w:t>6</w:t>
      </w:r>
      <w:r w:rsidR="008A3A58" w:rsidRPr="003C7CDB">
        <w:t xml:space="preserve"> Hz</w:t>
      </w:r>
      <w:r w:rsidR="008C684C" w:rsidRPr="003C7CDB">
        <w:t xml:space="preserve">, and </w:t>
      </w:r>
      <w:r w:rsidR="008C684C" w:rsidRPr="002F66A0">
        <w:rPr>
          <w:color w:val="000000" w:themeColor="text1"/>
          <w:highlight w:val="yellow"/>
          <w:lang w:val="el-GR"/>
        </w:rPr>
        <w:t>ν</w:t>
      </w:r>
      <w:r w:rsidR="008C684C" w:rsidRPr="002F66A0">
        <w:rPr>
          <w:color w:val="000000" w:themeColor="text1"/>
          <w:highlight w:val="yellow"/>
        </w:rPr>
        <w:t xml:space="preserve"> = 30 mV s</w:t>
      </w:r>
      <w:r w:rsidR="008C684C" w:rsidRPr="002F66A0">
        <w:rPr>
          <w:color w:val="000000" w:themeColor="text1"/>
          <w:highlight w:val="yellow"/>
          <w:vertAlign w:val="superscript"/>
        </w:rPr>
        <w:t>−1</w:t>
      </w:r>
    </w:p>
    <w:p w14:paraId="2355F467" w14:textId="6B1DFF54" w:rsidR="008143F2" w:rsidRDefault="008143F2" w:rsidP="008C02E7">
      <w:pPr>
        <w:rPr>
          <w:color w:val="000000" w:themeColor="text1"/>
        </w:rPr>
      </w:pPr>
    </w:p>
    <w:p w14:paraId="6E78D195" w14:textId="77777777" w:rsidR="008143F2" w:rsidRDefault="008143F2">
      <w:pPr>
        <w:tabs>
          <w:tab w:val="clear" w:pos="709"/>
        </w:tabs>
        <w:spacing w:after="160" w:line="259" w:lineRule="auto"/>
        <w:jc w:val="left"/>
        <w:rPr>
          <w:color w:val="000000" w:themeColor="text1"/>
        </w:rPr>
      </w:pPr>
      <w:r>
        <w:rPr>
          <w:color w:val="000000" w:themeColor="text1"/>
        </w:rPr>
        <w:br w:type="page"/>
      </w:r>
    </w:p>
    <w:p w14:paraId="620C8C72" w14:textId="77777777" w:rsidR="00493883" w:rsidRDefault="00493883" w:rsidP="0050699E">
      <w:pPr>
        <w:jc w:val="center"/>
      </w:pPr>
      <w:r>
        <w:rPr>
          <w:noProof/>
        </w:rPr>
        <w:lastRenderedPageBreak/>
        <w:drawing>
          <wp:inline distT="0" distB="0" distL="0" distR="0" wp14:anchorId="19950F10" wp14:editId="227CBCF9">
            <wp:extent cx="5760000" cy="6436423"/>
            <wp:effectExtent l="0" t="0" r="0" b="2540"/>
            <wp:docPr id="90052916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529168" name="Imagem 1"/>
                    <pic:cNvPicPr/>
                  </pic:nvPicPr>
                  <pic:blipFill rotWithShape="1">
                    <a:blip r:embed="rId15" cstate="print">
                      <a:extLst>
                        <a:ext uri="{28A0092B-C50C-407E-A947-70E740481C1C}">
                          <a14:useLocalDpi xmlns:a14="http://schemas.microsoft.com/office/drawing/2010/main" val="0"/>
                        </a:ext>
                      </a:extLst>
                    </a:blip>
                    <a:srcRect l="3022" t="1550" r="-337"/>
                    <a:stretch>
                      <a:fillRect/>
                    </a:stretch>
                  </pic:blipFill>
                  <pic:spPr bwMode="auto">
                    <a:xfrm>
                      <a:off x="0" y="0"/>
                      <a:ext cx="5760000" cy="6436423"/>
                    </a:xfrm>
                    <a:prstGeom prst="rect">
                      <a:avLst/>
                    </a:prstGeom>
                    <a:ln>
                      <a:noFill/>
                    </a:ln>
                    <a:extLst>
                      <a:ext uri="{53640926-AAD7-44D8-BBD7-CCE9431645EC}">
                        <a14:shadowObscured xmlns:a14="http://schemas.microsoft.com/office/drawing/2010/main"/>
                      </a:ext>
                    </a:extLst>
                  </pic:spPr>
                </pic:pic>
              </a:graphicData>
            </a:graphic>
          </wp:inline>
        </w:drawing>
      </w:r>
    </w:p>
    <w:p w14:paraId="5C93CEAC" w14:textId="76DA223A" w:rsidR="0050699E" w:rsidRDefault="00493883" w:rsidP="00834B12">
      <w:r w:rsidRPr="00D60A1E">
        <w:rPr>
          <w:b/>
          <w:bCs/>
          <w:highlight w:val="yellow"/>
        </w:rPr>
        <w:t>Figure S</w:t>
      </w:r>
      <w:r w:rsidR="004F4887" w:rsidRPr="00D60A1E">
        <w:rPr>
          <w:b/>
          <w:bCs/>
          <w:highlight w:val="yellow"/>
        </w:rPr>
        <w:t>9</w:t>
      </w:r>
      <w:r w:rsidRPr="00D60A1E">
        <w:rPr>
          <w:b/>
          <w:bCs/>
          <w:highlight w:val="yellow"/>
        </w:rPr>
        <w:t>.</w:t>
      </w:r>
      <w:r w:rsidRPr="00AA2CC1">
        <w:t xml:space="preserve"> </w:t>
      </w:r>
      <w:r w:rsidR="00256134" w:rsidRPr="00AA2CC1">
        <w:t>(A)</w:t>
      </w:r>
      <w:r w:rsidR="00256134" w:rsidRPr="00AA2CC1">
        <w:rPr>
          <w:b/>
          <w:bCs/>
        </w:rPr>
        <w:t xml:space="preserve"> </w:t>
      </w:r>
      <w:r w:rsidR="00256134" w:rsidRPr="00AA2CC1">
        <w:rPr>
          <w:color w:val="000000" w:themeColor="text1"/>
        </w:rPr>
        <w:t xml:space="preserve">Square wave voltammograms obtained </w:t>
      </w:r>
      <w:r w:rsidR="00256134" w:rsidRPr="00AA2CC1">
        <w:t xml:space="preserve">by </w:t>
      </w:r>
      <w:r w:rsidR="00AA2CC1" w:rsidRPr="00AA2CC1">
        <w:t xml:space="preserve">C-CO₂PE </w:t>
      </w:r>
      <w:r w:rsidR="00256134" w:rsidRPr="00AA2CC1">
        <w:t xml:space="preserve">in the presence of </w:t>
      </w:r>
      <w:r w:rsidR="00256134" w:rsidRPr="00AA2CC1">
        <w:rPr>
          <w:color w:val="000000" w:themeColor="text1"/>
        </w:rPr>
        <w:t>1.0 mmol L</w:t>
      </w:r>
      <w:r w:rsidR="00256134" w:rsidRPr="00AA2CC1">
        <w:rPr>
          <w:color w:val="000000" w:themeColor="text1"/>
          <w:vertAlign w:val="superscript"/>
        </w:rPr>
        <w:t>−1</w:t>
      </w:r>
      <w:r w:rsidR="00256134" w:rsidRPr="00AA2CC1">
        <w:rPr>
          <w:color w:val="000000" w:themeColor="text1"/>
        </w:rPr>
        <w:t xml:space="preserve"> </w:t>
      </w:r>
      <w:r w:rsidR="00251E3A">
        <w:rPr>
          <w:color w:val="000000" w:themeColor="text1"/>
        </w:rPr>
        <w:t>sodium nitrite</w:t>
      </w:r>
      <w:r w:rsidR="00256134" w:rsidRPr="00AA2CC1">
        <w:rPr>
          <w:color w:val="000000" w:themeColor="text1"/>
        </w:rPr>
        <w:t>, in 0.1 mol L</w:t>
      </w:r>
      <w:r w:rsidR="00256134" w:rsidRPr="00AA2CC1">
        <w:rPr>
          <w:color w:val="000000" w:themeColor="text1"/>
          <w:vertAlign w:val="superscript"/>
        </w:rPr>
        <w:t>−1</w:t>
      </w:r>
      <w:r w:rsidR="00256134" w:rsidRPr="00AA2CC1">
        <w:rPr>
          <w:color w:val="000000" w:themeColor="text1"/>
        </w:rPr>
        <w:t xml:space="preserve"> phosphate buffer (pH 7.0)</w:t>
      </w:r>
      <w:r w:rsidR="00AA2CC1" w:rsidRPr="00AA2CC1">
        <w:rPr>
          <w:color w:val="000000" w:themeColor="text1"/>
        </w:rPr>
        <w:t xml:space="preserve"> varying amplitude from 10 to 100 mV</w:t>
      </w:r>
      <w:r w:rsidR="00256134" w:rsidRPr="00AA2CC1">
        <w:rPr>
          <w:color w:val="000000" w:themeColor="text1"/>
        </w:rPr>
        <w:t xml:space="preserve">. (B) </w:t>
      </w:r>
      <w:r w:rsidR="00256134" w:rsidRPr="00AA2CC1">
        <w:t xml:space="preserve">Scatter plot of the correlation </w:t>
      </w:r>
      <w:r w:rsidR="00256134" w:rsidRPr="00AA2CC1">
        <w:rPr>
          <w:i/>
          <w:iCs/>
        </w:rPr>
        <w:t>I</w:t>
      </w:r>
      <w:r w:rsidR="002E4C6A" w:rsidRPr="002E4C6A">
        <w:rPr>
          <w:i/>
          <w:iCs/>
          <w:vertAlign w:val="subscript"/>
        </w:rPr>
        <w:t>p</w:t>
      </w:r>
      <w:r w:rsidR="00256134" w:rsidRPr="002E4C6A">
        <w:rPr>
          <w:vertAlign w:val="subscript"/>
        </w:rPr>
        <w:t xml:space="preserve"> </w:t>
      </w:r>
      <w:r w:rsidR="00256134" w:rsidRPr="00AA2CC1">
        <w:rPr>
          <w:i/>
          <w:iCs/>
        </w:rPr>
        <w:t>vs</w:t>
      </w:r>
      <w:r w:rsidR="00256134" w:rsidRPr="00AA2CC1">
        <w:t xml:space="preserve">. </w:t>
      </w:r>
      <w:r w:rsidR="002E4C6A">
        <w:t>Pulse a</w:t>
      </w:r>
      <w:r w:rsidR="00AA2CC1" w:rsidRPr="00AA2CC1">
        <w:t>mplitude</w:t>
      </w:r>
      <w:r w:rsidR="00256134" w:rsidRPr="00AA2CC1">
        <w:t xml:space="preserve"> (</w:t>
      </w:r>
      <w:r w:rsidR="00AA2CC1">
        <w:t>mV</w:t>
      </w:r>
      <w:r w:rsidR="00256134" w:rsidRPr="00AA2CC1">
        <w:t>).</w:t>
      </w:r>
      <w:r w:rsidR="00256134" w:rsidRPr="00AA2CC1">
        <w:rPr>
          <w:color w:val="000000" w:themeColor="text1"/>
        </w:rPr>
        <w:t xml:space="preserve"> </w:t>
      </w:r>
      <w:r w:rsidR="00256134" w:rsidRPr="00E111A5">
        <w:rPr>
          <w:color w:val="000000" w:themeColor="text1"/>
        </w:rPr>
        <w:t xml:space="preserve">(C) Square wave voltammograms obtained </w:t>
      </w:r>
      <w:r w:rsidR="00256134" w:rsidRPr="00E111A5">
        <w:t xml:space="preserve">by </w:t>
      </w:r>
      <w:r w:rsidR="00AA2CC1" w:rsidRPr="00E111A5">
        <w:t xml:space="preserve">C-CO₂PE </w:t>
      </w:r>
      <w:r w:rsidR="00256134" w:rsidRPr="00E111A5">
        <w:t xml:space="preserve">in the presence of </w:t>
      </w:r>
      <w:r w:rsidR="00256134" w:rsidRPr="00E111A5">
        <w:rPr>
          <w:color w:val="000000" w:themeColor="text1"/>
        </w:rPr>
        <w:t>1.0 mmol L</w:t>
      </w:r>
      <w:r w:rsidR="00256134" w:rsidRPr="00E111A5">
        <w:rPr>
          <w:color w:val="000000" w:themeColor="text1"/>
          <w:vertAlign w:val="superscript"/>
        </w:rPr>
        <w:t>−1</w:t>
      </w:r>
      <w:r w:rsidR="00256134" w:rsidRPr="00E111A5">
        <w:rPr>
          <w:color w:val="000000" w:themeColor="text1"/>
        </w:rPr>
        <w:t xml:space="preserve"> </w:t>
      </w:r>
      <w:r w:rsidR="00251E3A">
        <w:rPr>
          <w:color w:val="000000" w:themeColor="text1"/>
        </w:rPr>
        <w:t>sodium nitrite</w:t>
      </w:r>
      <w:r w:rsidR="00256134" w:rsidRPr="00E111A5">
        <w:rPr>
          <w:color w:val="000000" w:themeColor="text1"/>
        </w:rPr>
        <w:t>, in 0.1 mol L</w:t>
      </w:r>
      <w:r w:rsidR="00256134" w:rsidRPr="00E111A5">
        <w:rPr>
          <w:color w:val="000000" w:themeColor="text1"/>
          <w:vertAlign w:val="superscript"/>
        </w:rPr>
        <w:t>−1</w:t>
      </w:r>
      <w:r w:rsidR="00256134" w:rsidRPr="00E111A5">
        <w:rPr>
          <w:color w:val="000000" w:themeColor="text1"/>
        </w:rPr>
        <w:t xml:space="preserve"> phosphate buffer (pH 7.0)</w:t>
      </w:r>
      <w:r w:rsidR="00AA2CC1" w:rsidRPr="00E111A5">
        <w:rPr>
          <w:color w:val="000000" w:themeColor="text1"/>
        </w:rPr>
        <w:t xml:space="preserve"> varying potential step from 1 to 10 mV</w:t>
      </w:r>
      <w:r w:rsidR="00256134" w:rsidRPr="00E111A5">
        <w:rPr>
          <w:color w:val="000000" w:themeColor="text1"/>
        </w:rPr>
        <w:t xml:space="preserve">. (D) </w:t>
      </w:r>
      <w:r w:rsidR="00256134" w:rsidRPr="00E111A5">
        <w:t xml:space="preserve">Scatter plot of the correlation </w:t>
      </w:r>
      <w:r w:rsidR="002E4C6A" w:rsidRPr="00AA2CC1">
        <w:rPr>
          <w:i/>
          <w:iCs/>
        </w:rPr>
        <w:t>I</w:t>
      </w:r>
      <w:r w:rsidR="002E4C6A" w:rsidRPr="002E4C6A">
        <w:rPr>
          <w:i/>
          <w:iCs/>
          <w:vertAlign w:val="subscript"/>
        </w:rPr>
        <w:t>p</w:t>
      </w:r>
      <w:r w:rsidR="00256134" w:rsidRPr="00E111A5">
        <w:t xml:space="preserve"> </w:t>
      </w:r>
      <w:r w:rsidR="00256134" w:rsidRPr="00E111A5">
        <w:rPr>
          <w:i/>
          <w:iCs/>
        </w:rPr>
        <w:t>vs</w:t>
      </w:r>
      <w:r w:rsidR="00256134" w:rsidRPr="00E111A5">
        <w:t xml:space="preserve">. </w:t>
      </w:r>
      <w:r w:rsidR="00E111A5" w:rsidRPr="00E111A5">
        <w:t>Potential step</w:t>
      </w:r>
      <w:r w:rsidR="00256134" w:rsidRPr="00E111A5">
        <w:t xml:space="preserve"> (mV). </w:t>
      </w:r>
      <w:r w:rsidR="00256134" w:rsidRPr="00E111A5">
        <w:rPr>
          <w:color w:val="000000" w:themeColor="text1"/>
        </w:rPr>
        <w:t xml:space="preserve">(E) Square wave voltammograms obtained </w:t>
      </w:r>
      <w:r w:rsidR="00256134" w:rsidRPr="00E111A5">
        <w:t xml:space="preserve">by </w:t>
      </w:r>
      <w:r w:rsidR="00AA2CC1" w:rsidRPr="00E111A5">
        <w:t xml:space="preserve">C-CO₂PE </w:t>
      </w:r>
      <w:r w:rsidR="00256134" w:rsidRPr="00E111A5">
        <w:t xml:space="preserve">in the presence of </w:t>
      </w:r>
      <w:r w:rsidR="00256134" w:rsidRPr="00E111A5">
        <w:rPr>
          <w:color w:val="000000" w:themeColor="text1"/>
        </w:rPr>
        <w:t>1.0 mmol L</w:t>
      </w:r>
      <w:r w:rsidR="00256134" w:rsidRPr="00E111A5">
        <w:rPr>
          <w:color w:val="000000" w:themeColor="text1"/>
          <w:vertAlign w:val="superscript"/>
        </w:rPr>
        <w:t>−1</w:t>
      </w:r>
      <w:r w:rsidR="00256134" w:rsidRPr="00E111A5">
        <w:rPr>
          <w:color w:val="000000" w:themeColor="text1"/>
        </w:rPr>
        <w:t xml:space="preserve"> </w:t>
      </w:r>
      <w:r w:rsidR="00251E3A">
        <w:rPr>
          <w:color w:val="000000" w:themeColor="text1"/>
        </w:rPr>
        <w:t>sodium nitrite</w:t>
      </w:r>
      <w:r w:rsidR="00256134" w:rsidRPr="00E111A5">
        <w:rPr>
          <w:color w:val="000000" w:themeColor="text1"/>
        </w:rPr>
        <w:t>, in 0.1 mol L</w:t>
      </w:r>
      <w:r w:rsidR="00256134" w:rsidRPr="00E111A5">
        <w:rPr>
          <w:color w:val="000000" w:themeColor="text1"/>
          <w:vertAlign w:val="superscript"/>
        </w:rPr>
        <w:t>−1</w:t>
      </w:r>
      <w:r w:rsidR="00256134" w:rsidRPr="00E111A5">
        <w:rPr>
          <w:color w:val="000000" w:themeColor="text1"/>
        </w:rPr>
        <w:t xml:space="preserve"> phosphate buffer (pH 7.0) </w:t>
      </w:r>
      <w:r w:rsidR="00AA2CC1" w:rsidRPr="00E111A5">
        <w:rPr>
          <w:color w:val="000000" w:themeColor="text1"/>
        </w:rPr>
        <w:t>varying frequency from 5 to 30 Hz</w:t>
      </w:r>
      <w:r w:rsidR="00256134" w:rsidRPr="00E111A5">
        <w:rPr>
          <w:color w:val="000000" w:themeColor="text1"/>
        </w:rPr>
        <w:t>. (F)</w:t>
      </w:r>
      <w:r w:rsidR="00256134" w:rsidRPr="00E111A5">
        <w:t xml:space="preserve"> Scatter plot of the correlation </w:t>
      </w:r>
      <w:r w:rsidR="002E4C6A" w:rsidRPr="00AA2CC1">
        <w:rPr>
          <w:i/>
          <w:iCs/>
        </w:rPr>
        <w:t>I</w:t>
      </w:r>
      <w:r w:rsidR="002E4C6A" w:rsidRPr="002E4C6A">
        <w:rPr>
          <w:i/>
          <w:iCs/>
          <w:vertAlign w:val="subscript"/>
        </w:rPr>
        <w:t>p</w:t>
      </w:r>
      <w:r w:rsidR="00256134" w:rsidRPr="00E111A5">
        <w:rPr>
          <w:i/>
          <w:iCs/>
        </w:rPr>
        <w:t xml:space="preserve"> vs</w:t>
      </w:r>
      <w:r w:rsidR="00256134" w:rsidRPr="00E111A5">
        <w:t xml:space="preserve">. </w:t>
      </w:r>
      <w:r w:rsidR="00E111A5" w:rsidRPr="00E111A5">
        <w:t>Frequency</w:t>
      </w:r>
      <w:r w:rsidR="00256134" w:rsidRPr="00E111A5">
        <w:t xml:space="preserve"> (</w:t>
      </w:r>
      <w:r w:rsidR="00E111A5" w:rsidRPr="00E111A5">
        <w:t>Hz</w:t>
      </w:r>
      <w:r w:rsidR="00256134" w:rsidRPr="00E111A5">
        <w:t>)</w:t>
      </w:r>
    </w:p>
    <w:p w14:paraId="04456FAE" w14:textId="7EF9BD7F" w:rsidR="007E1AF2" w:rsidRPr="00E82CE3" w:rsidRDefault="0050699E" w:rsidP="0050699E">
      <w:pPr>
        <w:tabs>
          <w:tab w:val="clear" w:pos="709"/>
        </w:tabs>
        <w:spacing w:after="160" w:line="259" w:lineRule="auto"/>
        <w:jc w:val="left"/>
      </w:pPr>
      <w:r>
        <w:br w:type="page"/>
      </w:r>
    </w:p>
    <w:p w14:paraId="3058FBFC" w14:textId="660A0389" w:rsidR="007E1AF2" w:rsidRDefault="007E1AF2" w:rsidP="007E1AF2">
      <w:r w:rsidRPr="00312A2A">
        <w:rPr>
          <w:b/>
          <w:bCs/>
        </w:rPr>
        <w:lastRenderedPageBreak/>
        <w:t>Table S2.</w:t>
      </w:r>
      <w:r w:rsidRPr="00312A2A">
        <w:t xml:space="preserve"> Operational parameters for SWV technique optimization, in the presence of </w:t>
      </w:r>
      <w:r w:rsidRPr="0054312C">
        <w:rPr>
          <w:color w:val="000000" w:themeColor="text1"/>
        </w:rPr>
        <w:t>1</w:t>
      </w:r>
      <w:r>
        <w:rPr>
          <w:color w:val="000000" w:themeColor="text1"/>
        </w:rPr>
        <w:t>.</w:t>
      </w:r>
      <w:r w:rsidRPr="0054312C">
        <w:rPr>
          <w:color w:val="000000" w:themeColor="text1"/>
        </w:rPr>
        <w:t xml:space="preserve">0 </w:t>
      </w:r>
      <w:r>
        <w:rPr>
          <w:color w:val="000000" w:themeColor="text1"/>
        </w:rPr>
        <w:t>m</w:t>
      </w:r>
      <w:r w:rsidRPr="0054312C">
        <w:rPr>
          <w:color w:val="000000" w:themeColor="text1"/>
        </w:rPr>
        <w:t xml:space="preserve">mol </w:t>
      </w:r>
      <w:r w:rsidRPr="00312A2A">
        <w:t>L</w:t>
      </w:r>
      <w:r w:rsidRPr="00312A2A">
        <w:rPr>
          <w:vertAlign w:val="superscript"/>
        </w:rPr>
        <w:t>−1</w:t>
      </w:r>
      <w:r w:rsidRPr="00312A2A">
        <w:t xml:space="preserve"> </w:t>
      </w:r>
      <w:r w:rsidR="00251E3A">
        <w:t>sodium nitrite</w:t>
      </w:r>
      <w:r w:rsidRPr="00312A2A">
        <w:t>, in 0.1 mol L</w:t>
      </w:r>
      <w:r w:rsidRPr="00312A2A">
        <w:rPr>
          <w:vertAlign w:val="superscript"/>
        </w:rPr>
        <w:t>−1</w:t>
      </w:r>
      <w:r w:rsidRPr="00312A2A">
        <w:t xml:space="preserve"> phosphate buffer (pH 7.0)</w:t>
      </w:r>
      <w:r>
        <w:t xml:space="preserve"> </w:t>
      </w:r>
    </w:p>
    <w:tbl>
      <w:tblPr>
        <w:tblStyle w:val="SimplesTabela2"/>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152"/>
        <w:gridCol w:w="2759"/>
        <w:gridCol w:w="2893"/>
      </w:tblGrid>
      <w:tr w:rsidR="007E1AF2" w:rsidRPr="003F158C" w14:paraId="6935D2AB" w14:textId="77777777" w:rsidTr="002E4C6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9" w:type="dxa"/>
            <w:tcBorders>
              <w:left w:val="nil"/>
            </w:tcBorders>
          </w:tcPr>
          <w:p w14:paraId="60C7B648" w14:textId="77777777" w:rsidR="007E1AF2" w:rsidRPr="000B42B0" w:rsidRDefault="007E1AF2" w:rsidP="00794A1A">
            <w:pPr>
              <w:jc w:val="center"/>
            </w:pPr>
            <w:r w:rsidRPr="000B42B0">
              <w:t>Operational Parameters</w:t>
            </w:r>
          </w:p>
        </w:tc>
        <w:tc>
          <w:tcPr>
            <w:tcW w:w="1152" w:type="dxa"/>
          </w:tcPr>
          <w:p w14:paraId="68A8C9C9" w14:textId="77777777" w:rsidR="007E1AF2" w:rsidRDefault="007E1AF2" w:rsidP="00794A1A">
            <w:pPr>
              <w:jc w:val="center"/>
              <w:cnfStyle w:val="100000000000" w:firstRow="1" w:lastRow="0" w:firstColumn="0" w:lastColumn="0" w:oddVBand="0" w:evenVBand="0" w:oddHBand="0" w:evenHBand="0" w:firstRowFirstColumn="0" w:firstRowLastColumn="0" w:lastRowFirstColumn="0" w:lastRowLastColumn="0"/>
            </w:pPr>
            <w:r>
              <w:t>DPV</w:t>
            </w:r>
          </w:p>
        </w:tc>
        <w:tc>
          <w:tcPr>
            <w:tcW w:w="2759" w:type="dxa"/>
            <w:tcBorders>
              <w:right w:val="nil"/>
            </w:tcBorders>
          </w:tcPr>
          <w:p w14:paraId="2E5217DC" w14:textId="77777777" w:rsidR="007E1AF2" w:rsidRDefault="007E1AF2" w:rsidP="00794A1A">
            <w:pPr>
              <w:jc w:val="center"/>
              <w:cnfStyle w:val="100000000000" w:firstRow="1" w:lastRow="0" w:firstColumn="0" w:lastColumn="0" w:oddVBand="0" w:evenVBand="0" w:oddHBand="0" w:evenHBand="0" w:firstRowFirstColumn="0" w:firstRowLastColumn="0" w:lastRowFirstColumn="0" w:lastRowLastColumn="0"/>
            </w:pPr>
            <w:r>
              <w:t>Tested Parameters SWV</w:t>
            </w:r>
          </w:p>
        </w:tc>
        <w:tc>
          <w:tcPr>
            <w:tcW w:w="2893" w:type="dxa"/>
            <w:tcBorders>
              <w:right w:val="nil"/>
            </w:tcBorders>
          </w:tcPr>
          <w:p w14:paraId="1E6A25B8" w14:textId="77777777" w:rsidR="007E1AF2" w:rsidRDefault="007E1AF2" w:rsidP="00794A1A">
            <w:pPr>
              <w:jc w:val="center"/>
              <w:cnfStyle w:val="100000000000" w:firstRow="1" w:lastRow="0" w:firstColumn="0" w:lastColumn="0" w:oddVBand="0" w:evenVBand="0" w:oddHBand="0" w:evenHBand="0" w:firstRowFirstColumn="0" w:firstRowLastColumn="0" w:lastRowFirstColumn="0" w:lastRowLastColumn="0"/>
            </w:pPr>
            <w:r>
              <w:t>Chosen Parameters SWV</w:t>
            </w:r>
          </w:p>
        </w:tc>
      </w:tr>
      <w:tr w:rsidR="007E1AF2" w:rsidRPr="003F158C" w14:paraId="5B9438B6" w14:textId="77777777" w:rsidTr="002E4C6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9" w:type="dxa"/>
            <w:tcBorders>
              <w:left w:val="nil"/>
            </w:tcBorders>
          </w:tcPr>
          <w:p w14:paraId="293487A2" w14:textId="445E12D8" w:rsidR="007E1AF2" w:rsidRPr="000B42B0" w:rsidRDefault="00B257F4" w:rsidP="00794A1A">
            <w:pPr>
              <w:jc w:val="center"/>
            </w:pPr>
            <w:r>
              <w:t>Modulation</w:t>
            </w:r>
            <w:r w:rsidR="007E1AF2">
              <w:t xml:space="preserve"> amplitude (mV)</w:t>
            </w:r>
          </w:p>
        </w:tc>
        <w:tc>
          <w:tcPr>
            <w:tcW w:w="1152" w:type="dxa"/>
          </w:tcPr>
          <w:p w14:paraId="5F441210" w14:textId="30622769" w:rsidR="007E1AF2" w:rsidRDefault="00B257F4" w:rsidP="00794A1A">
            <w:pPr>
              <w:jc w:val="center"/>
              <w:cnfStyle w:val="000000100000" w:firstRow="0" w:lastRow="0" w:firstColumn="0" w:lastColumn="0" w:oddVBand="0" w:evenVBand="0" w:oddHBand="1" w:evenHBand="0" w:firstRowFirstColumn="0" w:firstRowLastColumn="0" w:lastRowFirstColumn="0" w:lastRowLastColumn="0"/>
            </w:pPr>
            <w:r>
              <w:t>5</w:t>
            </w:r>
            <w:r w:rsidR="007E1AF2">
              <w:t>0</w:t>
            </w:r>
          </w:p>
        </w:tc>
        <w:tc>
          <w:tcPr>
            <w:tcW w:w="2759" w:type="dxa"/>
            <w:tcBorders>
              <w:right w:val="nil"/>
            </w:tcBorders>
          </w:tcPr>
          <w:p w14:paraId="5175E334" w14:textId="7FB648AA" w:rsidR="007E1AF2" w:rsidRDefault="002723D5" w:rsidP="00794A1A">
            <w:pPr>
              <w:jc w:val="center"/>
              <w:cnfStyle w:val="000000100000" w:firstRow="0" w:lastRow="0" w:firstColumn="0" w:lastColumn="0" w:oddVBand="0" w:evenVBand="0" w:oddHBand="1" w:evenHBand="0" w:firstRowFirstColumn="0" w:firstRowLastColumn="0" w:lastRowFirstColumn="0" w:lastRowLastColumn="0"/>
            </w:pPr>
            <w:r>
              <w:t>-</w:t>
            </w:r>
          </w:p>
        </w:tc>
        <w:tc>
          <w:tcPr>
            <w:tcW w:w="2893" w:type="dxa"/>
            <w:tcBorders>
              <w:right w:val="nil"/>
            </w:tcBorders>
          </w:tcPr>
          <w:p w14:paraId="329A113E" w14:textId="3DB05FFA" w:rsidR="007E1AF2" w:rsidRDefault="002723D5" w:rsidP="00794A1A">
            <w:pPr>
              <w:jc w:val="center"/>
              <w:cnfStyle w:val="000000100000" w:firstRow="0" w:lastRow="0" w:firstColumn="0" w:lastColumn="0" w:oddVBand="0" w:evenVBand="0" w:oddHBand="1" w:evenHBand="0" w:firstRowFirstColumn="0" w:firstRowLastColumn="0" w:lastRowFirstColumn="0" w:lastRowLastColumn="0"/>
            </w:pPr>
            <w:r>
              <w:t>-</w:t>
            </w:r>
          </w:p>
        </w:tc>
      </w:tr>
      <w:tr w:rsidR="002723D5" w:rsidRPr="003F158C" w14:paraId="150C81CC" w14:textId="77777777" w:rsidTr="002E4C6A">
        <w:trPr>
          <w:jc w:val="center"/>
        </w:trPr>
        <w:tc>
          <w:tcPr>
            <w:cnfStyle w:val="001000000000" w:firstRow="0" w:lastRow="0" w:firstColumn="1" w:lastColumn="0" w:oddVBand="0" w:evenVBand="0" w:oddHBand="0" w:evenHBand="0" w:firstRowFirstColumn="0" w:firstRowLastColumn="0" w:lastRowFirstColumn="0" w:lastRowLastColumn="0"/>
            <w:tcW w:w="3119" w:type="dxa"/>
            <w:tcBorders>
              <w:left w:val="nil"/>
            </w:tcBorders>
          </w:tcPr>
          <w:p w14:paraId="2D72CF38" w14:textId="753601DF" w:rsidR="002723D5" w:rsidRDefault="002723D5" w:rsidP="002723D5">
            <w:pPr>
              <w:jc w:val="center"/>
            </w:pPr>
            <w:r>
              <w:t>Pulse amplitude (mV)</w:t>
            </w:r>
          </w:p>
        </w:tc>
        <w:tc>
          <w:tcPr>
            <w:tcW w:w="1152" w:type="dxa"/>
          </w:tcPr>
          <w:p w14:paraId="2884686B" w14:textId="79B17A29" w:rsidR="002723D5" w:rsidRDefault="002723D5" w:rsidP="002723D5">
            <w:pPr>
              <w:jc w:val="center"/>
              <w:cnfStyle w:val="000000000000" w:firstRow="0" w:lastRow="0" w:firstColumn="0" w:lastColumn="0" w:oddVBand="0" w:evenVBand="0" w:oddHBand="0" w:evenHBand="0" w:firstRowFirstColumn="0" w:firstRowLastColumn="0" w:lastRowFirstColumn="0" w:lastRowLastColumn="0"/>
            </w:pPr>
            <w:r>
              <w:t>-</w:t>
            </w:r>
          </w:p>
        </w:tc>
        <w:tc>
          <w:tcPr>
            <w:tcW w:w="2759" w:type="dxa"/>
            <w:tcBorders>
              <w:right w:val="nil"/>
            </w:tcBorders>
          </w:tcPr>
          <w:p w14:paraId="7AA698E0" w14:textId="3CF2F4CF" w:rsidR="002723D5" w:rsidRDefault="002723D5" w:rsidP="002723D5">
            <w:pPr>
              <w:jc w:val="center"/>
              <w:cnfStyle w:val="000000000000" w:firstRow="0" w:lastRow="0" w:firstColumn="0" w:lastColumn="0" w:oddVBand="0" w:evenVBand="0" w:oddHBand="0" w:evenHBand="0" w:firstRowFirstColumn="0" w:firstRowLastColumn="0" w:lastRowFirstColumn="0" w:lastRowLastColumn="0"/>
            </w:pPr>
            <w:r>
              <w:t>10 - 100</w:t>
            </w:r>
          </w:p>
        </w:tc>
        <w:tc>
          <w:tcPr>
            <w:tcW w:w="2893" w:type="dxa"/>
            <w:tcBorders>
              <w:right w:val="nil"/>
            </w:tcBorders>
          </w:tcPr>
          <w:p w14:paraId="6443B891" w14:textId="4FA68416" w:rsidR="002723D5" w:rsidRDefault="002723D5" w:rsidP="002723D5">
            <w:pPr>
              <w:jc w:val="center"/>
              <w:cnfStyle w:val="000000000000" w:firstRow="0" w:lastRow="0" w:firstColumn="0" w:lastColumn="0" w:oddVBand="0" w:evenVBand="0" w:oddHBand="0" w:evenHBand="0" w:firstRowFirstColumn="0" w:firstRowLastColumn="0" w:lastRowFirstColumn="0" w:lastRowLastColumn="0"/>
            </w:pPr>
            <w:r>
              <w:t>70</w:t>
            </w:r>
          </w:p>
        </w:tc>
      </w:tr>
      <w:tr w:rsidR="002723D5" w:rsidRPr="003F158C" w14:paraId="703597E1" w14:textId="77777777" w:rsidTr="002E4C6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9" w:type="dxa"/>
            <w:tcBorders>
              <w:left w:val="nil"/>
            </w:tcBorders>
          </w:tcPr>
          <w:p w14:paraId="60507901" w14:textId="77777777" w:rsidR="002723D5" w:rsidRPr="000B42B0" w:rsidRDefault="002723D5" w:rsidP="002723D5">
            <w:pPr>
              <w:jc w:val="center"/>
            </w:pPr>
            <w:r>
              <w:t>Potential step (</w:t>
            </w:r>
            <w:r w:rsidRPr="009B1448">
              <w:t>m</w:t>
            </w:r>
            <w:r>
              <w:t>V</w:t>
            </w:r>
            <w:r w:rsidRPr="009B1448">
              <w:t>)</w:t>
            </w:r>
          </w:p>
        </w:tc>
        <w:tc>
          <w:tcPr>
            <w:tcW w:w="1152" w:type="dxa"/>
          </w:tcPr>
          <w:p w14:paraId="0A3F01DE" w14:textId="3464D00F" w:rsidR="002723D5" w:rsidRDefault="002723D5" w:rsidP="002723D5">
            <w:pPr>
              <w:jc w:val="center"/>
              <w:cnfStyle w:val="000000100000" w:firstRow="0" w:lastRow="0" w:firstColumn="0" w:lastColumn="0" w:oddVBand="0" w:evenVBand="0" w:oddHBand="1" w:evenHBand="0" w:firstRowFirstColumn="0" w:firstRowLastColumn="0" w:lastRowFirstColumn="0" w:lastRowLastColumn="0"/>
            </w:pPr>
            <w:r>
              <w:t>5</w:t>
            </w:r>
          </w:p>
        </w:tc>
        <w:tc>
          <w:tcPr>
            <w:tcW w:w="2759" w:type="dxa"/>
            <w:tcBorders>
              <w:right w:val="nil"/>
            </w:tcBorders>
          </w:tcPr>
          <w:p w14:paraId="2E3767B5" w14:textId="325782C9" w:rsidR="002723D5" w:rsidRDefault="002723D5" w:rsidP="002723D5">
            <w:pPr>
              <w:jc w:val="center"/>
              <w:cnfStyle w:val="000000100000" w:firstRow="0" w:lastRow="0" w:firstColumn="0" w:lastColumn="0" w:oddVBand="0" w:evenVBand="0" w:oddHBand="1" w:evenHBand="0" w:firstRowFirstColumn="0" w:firstRowLastColumn="0" w:lastRowFirstColumn="0" w:lastRowLastColumn="0"/>
            </w:pPr>
            <w:r>
              <w:t>1 - 10</w:t>
            </w:r>
          </w:p>
        </w:tc>
        <w:tc>
          <w:tcPr>
            <w:tcW w:w="2893" w:type="dxa"/>
            <w:tcBorders>
              <w:right w:val="nil"/>
            </w:tcBorders>
          </w:tcPr>
          <w:p w14:paraId="1E925E3A" w14:textId="5AEDCC05" w:rsidR="002723D5" w:rsidRDefault="002723D5" w:rsidP="002723D5">
            <w:pPr>
              <w:jc w:val="center"/>
              <w:cnfStyle w:val="000000100000" w:firstRow="0" w:lastRow="0" w:firstColumn="0" w:lastColumn="0" w:oddVBand="0" w:evenVBand="0" w:oddHBand="1" w:evenHBand="0" w:firstRowFirstColumn="0" w:firstRowLastColumn="0" w:lastRowFirstColumn="0" w:lastRowLastColumn="0"/>
            </w:pPr>
            <w:r>
              <w:t>3</w:t>
            </w:r>
          </w:p>
        </w:tc>
      </w:tr>
      <w:tr w:rsidR="002723D5" w:rsidRPr="003F158C" w14:paraId="5EF5466E" w14:textId="77777777" w:rsidTr="002E4C6A">
        <w:trPr>
          <w:jc w:val="center"/>
        </w:trPr>
        <w:tc>
          <w:tcPr>
            <w:cnfStyle w:val="001000000000" w:firstRow="0" w:lastRow="0" w:firstColumn="1" w:lastColumn="0" w:oddVBand="0" w:evenVBand="0" w:oddHBand="0" w:evenHBand="0" w:firstRowFirstColumn="0" w:firstRowLastColumn="0" w:lastRowFirstColumn="0" w:lastRowLastColumn="0"/>
            <w:tcW w:w="3119" w:type="dxa"/>
            <w:tcBorders>
              <w:left w:val="nil"/>
            </w:tcBorders>
          </w:tcPr>
          <w:p w14:paraId="10EC7C8C" w14:textId="61D5A30D" w:rsidR="002723D5" w:rsidRDefault="002723D5" w:rsidP="002723D5">
            <w:pPr>
              <w:jc w:val="center"/>
            </w:pPr>
            <w:r>
              <w:t>Frequency (Hz)</w:t>
            </w:r>
          </w:p>
        </w:tc>
        <w:tc>
          <w:tcPr>
            <w:tcW w:w="1152" w:type="dxa"/>
          </w:tcPr>
          <w:p w14:paraId="5B72CEB7" w14:textId="5BDD1338" w:rsidR="002723D5" w:rsidRDefault="002723D5" w:rsidP="002723D5">
            <w:pPr>
              <w:jc w:val="center"/>
              <w:cnfStyle w:val="000000000000" w:firstRow="0" w:lastRow="0" w:firstColumn="0" w:lastColumn="0" w:oddVBand="0" w:evenVBand="0" w:oddHBand="0" w:evenHBand="0" w:firstRowFirstColumn="0" w:firstRowLastColumn="0" w:lastRowFirstColumn="0" w:lastRowLastColumn="0"/>
            </w:pPr>
            <w:r>
              <w:t>-</w:t>
            </w:r>
          </w:p>
        </w:tc>
        <w:tc>
          <w:tcPr>
            <w:tcW w:w="2759" w:type="dxa"/>
            <w:tcBorders>
              <w:right w:val="nil"/>
            </w:tcBorders>
          </w:tcPr>
          <w:p w14:paraId="5E7123BC" w14:textId="4333C466" w:rsidR="002723D5" w:rsidRDefault="002723D5" w:rsidP="002723D5">
            <w:pPr>
              <w:jc w:val="center"/>
              <w:cnfStyle w:val="000000000000" w:firstRow="0" w:lastRow="0" w:firstColumn="0" w:lastColumn="0" w:oddVBand="0" w:evenVBand="0" w:oddHBand="0" w:evenHBand="0" w:firstRowFirstColumn="0" w:firstRowLastColumn="0" w:lastRowFirstColumn="0" w:lastRowLastColumn="0"/>
            </w:pPr>
            <w:r>
              <w:t>5 - 30</w:t>
            </w:r>
          </w:p>
        </w:tc>
        <w:tc>
          <w:tcPr>
            <w:tcW w:w="2893" w:type="dxa"/>
            <w:tcBorders>
              <w:right w:val="nil"/>
            </w:tcBorders>
          </w:tcPr>
          <w:p w14:paraId="3574DAA9" w14:textId="3E1A13D8" w:rsidR="002723D5" w:rsidRDefault="002723D5" w:rsidP="002723D5">
            <w:pPr>
              <w:jc w:val="center"/>
              <w:cnfStyle w:val="000000000000" w:firstRow="0" w:lastRow="0" w:firstColumn="0" w:lastColumn="0" w:oddVBand="0" w:evenVBand="0" w:oddHBand="0" w:evenHBand="0" w:firstRowFirstColumn="0" w:firstRowLastColumn="0" w:lastRowFirstColumn="0" w:lastRowLastColumn="0"/>
            </w:pPr>
            <w:r>
              <w:t>5</w:t>
            </w:r>
          </w:p>
        </w:tc>
      </w:tr>
      <w:tr w:rsidR="002723D5" w:rsidRPr="003F158C" w14:paraId="1EEE8DF6" w14:textId="77777777" w:rsidTr="002E4C6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9" w:type="dxa"/>
            <w:tcBorders>
              <w:left w:val="nil"/>
            </w:tcBorders>
          </w:tcPr>
          <w:p w14:paraId="53109783" w14:textId="3C4FD97D" w:rsidR="002723D5" w:rsidRDefault="002723D5" w:rsidP="002723D5">
            <w:pPr>
              <w:jc w:val="center"/>
            </w:pPr>
            <w:r>
              <w:t>Modulation time (ms)</w:t>
            </w:r>
          </w:p>
        </w:tc>
        <w:tc>
          <w:tcPr>
            <w:tcW w:w="1152" w:type="dxa"/>
          </w:tcPr>
          <w:p w14:paraId="3E915156" w14:textId="77777777" w:rsidR="002723D5" w:rsidRDefault="002723D5" w:rsidP="002723D5">
            <w:pPr>
              <w:jc w:val="center"/>
              <w:cnfStyle w:val="000000100000" w:firstRow="0" w:lastRow="0" w:firstColumn="0" w:lastColumn="0" w:oddVBand="0" w:evenVBand="0" w:oddHBand="1" w:evenHBand="0" w:firstRowFirstColumn="0" w:firstRowLastColumn="0" w:lastRowFirstColumn="0" w:lastRowLastColumn="0"/>
            </w:pPr>
            <w:r>
              <w:t>50</w:t>
            </w:r>
          </w:p>
        </w:tc>
        <w:tc>
          <w:tcPr>
            <w:tcW w:w="2759" w:type="dxa"/>
            <w:tcBorders>
              <w:right w:val="nil"/>
            </w:tcBorders>
          </w:tcPr>
          <w:p w14:paraId="67EA146D" w14:textId="77777777" w:rsidR="002723D5" w:rsidRDefault="002723D5" w:rsidP="002723D5">
            <w:pPr>
              <w:jc w:val="center"/>
              <w:cnfStyle w:val="000000100000" w:firstRow="0" w:lastRow="0" w:firstColumn="0" w:lastColumn="0" w:oddVBand="0" w:evenVBand="0" w:oddHBand="1" w:evenHBand="0" w:firstRowFirstColumn="0" w:firstRowLastColumn="0" w:lastRowFirstColumn="0" w:lastRowLastColumn="0"/>
            </w:pPr>
            <w:r>
              <w:t>-</w:t>
            </w:r>
          </w:p>
        </w:tc>
        <w:tc>
          <w:tcPr>
            <w:tcW w:w="2893" w:type="dxa"/>
            <w:tcBorders>
              <w:right w:val="nil"/>
            </w:tcBorders>
          </w:tcPr>
          <w:p w14:paraId="1A1E7EAE" w14:textId="77777777" w:rsidR="002723D5" w:rsidRDefault="002723D5" w:rsidP="002723D5">
            <w:pPr>
              <w:jc w:val="center"/>
              <w:cnfStyle w:val="000000100000" w:firstRow="0" w:lastRow="0" w:firstColumn="0" w:lastColumn="0" w:oddVBand="0" w:evenVBand="0" w:oddHBand="1" w:evenHBand="0" w:firstRowFirstColumn="0" w:firstRowLastColumn="0" w:lastRowFirstColumn="0" w:lastRowLastColumn="0"/>
            </w:pPr>
            <w:r>
              <w:t>-</w:t>
            </w:r>
          </w:p>
        </w:tc>
      </w:tr>
    </w:tbl>
    <w:p w14:paraId="2CBFCBD1" w14:textId="77777777" w:rsidR="008538A8" w:rsidRDefault="008538A8" w:rsidP="00E636BF">
      <w:pPr>
        <w:tabs>
          <w:tab w:val="clear" w:pos="709"/>
        </w:tabs>
        <w:spacing w:after="160" w:line="259" w:lineRule="auto"/>
        <w:jc w:val="left"/>
      </w:pPr>
    </w:p>
    <w:p w14:paraId="36C78931" w14:textId="499E27E4" w:rsidR="00926949" w:rsidRPr="009A4714" w:rsidRDefault="002D6AFF" w:rsidP="009A4714">
      <w:pPr>
        <w:tabs>
          <w:tab w:val="clear" w:pos="709"/>
        </w:tabs>
        <w:spacing w:after="160" w:line="259" w:lineRule="auto"/>
        <w:jc w:val="center"/>
      </w:pPr>
      <w:r>
        <w:br w:type="page"/>
      </w:r>
      <w:r w:rsidR="00B94430">
        <w:rPr>
          <w:b/>
          <w:bCs/>
          <w:noProof/>
        </w:rPr>
        <w:lastRenderedPageBreak/>
        <w:drawing>
          <wp:inline distT="0" distB="0" distL="0" distR="0" wp14:anchorId="53FADAA8" wp14:editId="0F297B65">
            <wp:extent cx="5760000" cy="4714521"/>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pic:cNvPicPr/>
                  </pic:nvPicPr>
                  <pic:blipFill>
                    <a:blip r:embed="rId16" cstate="print">
                      <a:extLst>
                        <a:ext uri="{28A0092B-C50C-407E-A947-70E740481C1C}">
                          <a14:useLocalDpi xmlns:a14="http://schemas.microsoft.com/office/drawing/2010/main" val="0"/>
                        </a:ext>
                      </a:extLst>
                    </a:blip>
                    <a:srcRect l="3253" r="3253"/>
                    <a:stretch>
                      <a:fillRect/>
                    </a:stretch>
                  </pic:blipFill>
                  <pic:spPr bwMode="auto">
                    <a:xfrm>
                      <a:off x="0" y="0"/>
                      <a:ext cx="5760000" cy="4714521"/>
                    </a:xfrm>
                    <a:prstGeom prst="rect">
                      <a:avLst/>
                    </a:prstGeom>
                    <a:ln>
                      <a:noFill/>
                    </a:ln>
                    <a:extLst>
                      <a:ext uri="{53640926-AAD7-44D8-BBD7-CCE9431645EC}">
                        <a14:shadowObscured xmlns:a14="http://schemas.microsoft.com/office/drawing/2010/main"/>
                      </a:ext>
                    </a:extLst>
                  </pic:spPr>
                </pic:pic>
              </a:graphicData>
            </a:graphic>
          </wp:inline>
        </w:drawing>
      </w:r>
    </w:p>
    <w:p w14:paraId="2056ED72" w14:textId="4317CE12" w:rsidR="00BE55B4" w:rsidRPr="00BE55B4" w:rsidRDefault="00BE55B4" w:rsidP="00926949">
      <w:pPr>
        <w:tabs>
          <w:tab w:val="clear" w:pos="709"/>
        </w:tabs>
        <w:spacing w:after="160"/>
        <w:rPr>
          <w:color w:val="000000" w:themeColor="text1"/>
        </w:rPr>
      </w:pPr>
      <w:r w:rsidRPr="00143559">
        <w:rPr>
          <w:b/>
          <w:bCs/>
          <w:highlight w:val="yellow"/>
        </w:rPr>
        <w:t>Figure S1</w:t>
      </w:r>
      <w:r w:rsidR="00926949" w:rsidRPr="00143559">
        <w:rPr>
          <w:b/>
          <w:bCs/>
          <w:highlight w:val="yellow"/>
        </w:rPr>
        <w:t>0</w:t>
      </w:r>
      <w:r w:rsidRPr="00143559">
        <w:rPr>
          <w:b/>
          <w:bCs/>
          <w:highlight w:val="yellow"/>
        </w:rPr>
        <w:t>.</w:t>
      </w:r>
      <w:r w:rsidRPr="00143559">
        <w:rPr>
          <w:highlight w:val="yellow"/>
        </w:rPr>
        <w:t xml:space="preserve"> </w:t>
      </w:r>
      <w:r w:rsidR="002F5B1A" w:rsidRPr="00143559">
        <w:rPr>
          <w:highlight w:val="yellow"/>
        </w:rPr>
        <w:t xml:space="preserve">Evaluation of the selectivity and interference tolerance of the C-CO₂PE sensor for sodium nitrite detection in the presence of common interferents, including KCl, NaCl, C₆H₈O₇ (citric acid), </w:t>
      </w:r>
      <w:proofErr w:type="spellStart"/>
      <w:r w:rsidR="002F5B1A" w:rsidRPr="00143559">
        <w:rPr>
          <w:highlight w:val="yellow"/>
        </w:rPr>
        <w:t>Na₂SO</w:t>
      </w:r>
      <w:proofErr w:type="spellEnd"/>
      <w:r w:rsidR="002F5B1A" w:rsidRPr="00143559">
        <w:rPr>
          <w:highlight w:val="yellow"/>
        </w:rPr>
        <w:t xml:space="preserve">₃, and </w:t>
      </w:r>
      <w:proofErr w:type="spellStart"/>
      <w:r w:rsidR="002F5B1A" w:rsidRPr="00143559">
        <w:rPr>
          <w:highlight w:val="yellow"/>
        </w:rPr>
        <w:t>CaCl</w:t>
      </w:r>
      <w:proofErr w:type="spellEnd"/>
      <w:r w:rsidR="002F5B1A" w:rsidRPr="00143559">
        <w:rPr>
          <w:highlight w:val="yellow"/>
        </w:rPr>
        <w:t>₂. The red dashed line indicates the current response to sodium nitrite (SN), serving as a reference for comparison.</w:t>
      </w:r>
      <w:r>
        <w:rPr>
          <w:color w:val="000000" w:themeColor="text1"/>
        </w:rPr>
        <w:br w:type="page"/>
      </w:r>
    </w:p>
    <w:p w14:paraId="3BB2A6A0" w14:textId="3FD8375D" w:rsidR="00281939" w:rsidRDefault="00925725" w:rsidP="0050699E">
      <w:pPr>
        <w:tabs>
          <w:tab w:val="clear" w:pos="709"/>
        </w:tabs>
        <w:spacing w:after="160" w:line="259" w:lineRule="auto"/>
        <w:jc w:val="center"/>
      </w:pPr>
      <w:r>
        <w:rPr>
          <w:noProof/>
        </w:rPr>
        <w:lastRenderedPageBreak/>
        <w:drawing>
          <wp:inline distT="0" distB="0" distL="0" distR="0" wp14:anchorId="44061E73" wp14:editId="035CE3C3">
            <wp:extent cx="5760000" cy="2517040"/>
            <wp:effectExtent l="0" t="0" r="0" b="0"/>
            <wp:docPr id="163705880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058803" name="Imagem 1637058803"/>
                    <pic:cNvPicPr/>
                  </pic:nvPicPr>
                  <pic:blipFill rotWithShape="1">
                    <a:blip r:embed="rId17" cstate="print">
                      <a:extLst>
                        <a:ext uri="{28A0092B-C50C-407E-A947-70E740481C1C}">
                          <a14:useLocalDpi xmlns:a14="http://schemas.microsoft.com/office/drawing/2010/main" val="0"/>
                        </a:ext>
                      </a:extLst>
                    </a:blip>
                    <a:srcRect l="2116" t="3579"/>
                    <a:stretch/>
                  </pic:blipFill>
                  <pic:spPr bwMode="auto">
                    <a:xfrm>
                      <a:off x="0" y="0"/>
                      <a:ext cx="5760000" cy="2517040"/>
                    </a:xfrm>
                    <a:prstGeom prst="rect">
                      <a:avLst/>
                    </a:prstGeom>
                    <a:ln>
                      <a:noFill/>
                    </a:ln>
                    <a:extLst>
                      <a:ext uri="{53640926-AAD7-44D8-BBD7-CCE9431645EC}">
                        <a14:shadowObscured xmlns:a14="http://schemas.microsoft.com/office/drawing/2010/main"/>
                      </a:ext>
                    </a:extLst>
                  </pic:spPr>
                </pic:pic>
              </a:graphicData>
            </a:graphic>
          </wp:inline>
        </w:drawing>
      </w:r>
    </w:p>
    <w:p w14:paraId="11DE3308" w14:textId="3656468F" w:rsidR="00F17B58" w:rsidRPr="007B1365" w:rsidRDefault="00281939" w:rsidP="00B82F81">
      <w:pPr>
        <w:tabs>
          <w:tab w:val="clear" w:pos="709"/>
        </w:tabs>
        <w:spacing w:after="160"/>
      </w:pPr>
      <w:r w:rsidRPr="00D60A1E">
        <w:rPr>
          <w:b/>
          <w:bCs/>
          <w:highlight w:val="yellow"/>
        </w:rPr>
        <w:t>Figure S</w:t>
      </w:r>
      <w:r w:rsidR="00200807" w:rsidRPr="00D60A1E">
        <w:rPr>
          <w:b/>
          <w:bCs/>
          <w:highlight w:val="yellow"/>
        </w:rPr>
        <w:t>1</w:t>
      </w:r>
      <w:r w:rsidR="00BE55B4">
        <w:rPr>
          <w:b/>
          <w:bCs/>
          <w:highlight w:val="yellow"/>
        </w:rPr>
        <w:t>1</w:t>
      </w:r>
      <w:r w:rsidRPr="00D60A1E">
        <w:rPr>
          <w:b/>
          <w:bCs/>
          <w:highlight w:val="yellow"/>
        </w:rPr>
        <w:t>.</w:t>
      </w:r>
      <w:r w:rsidRPr="00AA2CC1">
        <w:t xml:space="preserve"> (A)</w:t>
      </w:r>
      <w:r w:rsidRPr="00AA2CC1">
        <w:rPr>
          <w:b/>
          <w:bCs/>
        </w:rPr>
        <w:t xml:space="preserve"> </w:t>
      </w:r>
      <w:r w:rsidRPr="00AA2CC1">
        <w:rPr>
          <w:color w:val="000000" w:themeColor="text1"/>
        </w:rPr>
        <w:t xml:space="preserve">Square wave voltammograms obtained </w:t>
      </w:r>
      <w:r w:rsidRPr="00AA2CC1">
        <w:t xml:space="preserve">by C-CO₂PE in the presence of </w:t>
      </w:r>
      <w:r w:rsidRPr="00AA2CC1">
        <w:rPr>
          <w:color w:val="000000" w:themeColor="text1"/>
        </w:rPr>
        <w:t>1.0 mmol L</w:t>
      </w:r>
      <w:r w:rsidRPr="00AA2CC1">
        <w:rPr>
          <w:color w:val="000000" w:themeColor="text1"/>
          <w:vertAlign w:val="superscript"/>
        </w:rPr>
        <w:t>−1</w:t>
      </w:r>
      <w:r w:rsidRPr="00AA2CC1">
        <w:rPr>
          <w:color w:val="000000" w:themeColor="text1"/>
        </w:rPr>
        <w:t xml:space="preserve"> </w:t>
      </w:r>
      <w:r w:rsidR="00251E3A">
        <w:rPr>
          <w:color w:val="000000" w:themeColor="text1"/>
        </w:rPr>
        <w:t>sodium nitrite</w:t>
      </w:r>
      <w:r w:rsidRPr="00AA2CC1">
        <w:rPr>
          <w:color w:val="000000" w:themeColor="text1"/>
        </w:rPr>
        <w:t>, in 0.1 mol L</w:t>
      </w:r>
      <w:r w:rsidRPr="00AA2CC1">
        <w:rPr>
          <w:color w:val="000000" w:themeColor="text1"/>
          <w:vertAlign w:val="superscript"/>
        </w:rPr>
        <w:t>−1</w:t>
      </w:r>
      <w:r w:rsidRPr="00AA2CC1">
        <w:rPr>
          <w:color w:val="000000" w:themeColor="text1"/>
        </w:rPr>
        <w:t xml:space="preserve"> phosphate buffer (pH 7.0)</w:t>
      </w:r>
      <w:r w:rsidR="00D71314">
        <w:rPr>
          <w:color w:val="000000" w:themeColor="text1"/>
        </w:rPr>
        <w:t xml:space="preserve">, </w:t>
      </w:r>
      <w:r w:rsidR="00042DCF">
        <w:rPr>
          <w:color w:val="000000" w:themeColor="text1"/>
        </w:rPr>
        <w:t xml:space="preserve">in 5 </w:t>
      </w:r>
      <w:r w:rsidR="00042DCF">
        <w:t>different scans</w:t>
      </w:r>
      <w:r w:rsidRPr="00AA2CC1">
        <w:rPr>
          <w:color w:val="000000" w:themeColor="text1"/>
        </w:rPr>
        <w:t>.</w:t>
      </w:r>
      <w:r w:rsidR="00D71314">
        <w:rPr>
          <w:color w:val="000000" w:themeColor="text1"/>
        </w:rPr>
        <w:t xml:space="preserve"> </w:t>
      </w:r>
      <w:r w:rsidR="00D71314" w:rsidRPr="00AA2CC1">
        <w:t>(</w:t>
      </w:r>
      <w:r w:rsidR="00D71314">
        <w:t>B</w:t>
      </w:r>
      <w:r w:rsidR="00D71314" w:rsidRPr="00AA2CC1">
        <w:t>)</w:t>
      </w:r>
      <w:r w:rsidR="00D71314" w:rsidRPr="00AA2CC1">
        <w:rPr>
          <w:b/>
          <w:bCs/>
        </w:rPr>
        <w:t xml:space="preserve"> </w:t>
      </w:r>
      <w:r w:rsidR="00D71314" w:rsidRPr="00AA2CC1">
        <w:rPr>
          <w:color w:val="000000" w:themeColor="text1"/>
        </w:rPr>
        <w:t xml:space="preserve">Square wave voltammograms obtained </w:t>
      </w:r>
      <w:r w:rsidR="00D71314" w:rsidRPr="00AA2CC1">
        <w:t xml:space="preserve">by C-CO₂PE in the presence of </w:t>
      </w:r>
      <w:r w:rsidR="00D71314" w:rsidRPr="00AA2CC1">
        <w:rPr>
          <w:color w:val="000000" w:themeColor="text1"/>
        </w:rPr>
        <w:t>1.0 mmol L</w:t>
      </w:r>
      <w:r w:rsidR="00D71314" w:rsidRPr="00AA2CC1">
        <w:rPr>
          <w:color w:val="000000" w:themeColor="text1"/>
          <w:vertAlign w:val="superscript"/>
        </w:rPr>
        <w:t>−1</w:t>
      </w:r>
      <w:r w:rsidR="00D71314" w:rsidRPr="00AA2CC1">
        <w:rPr>
          <w:color w:val="000000" w:themeColor="text1"/>
        </w:rPr>
        <w:t xml:space="preserve"> </w:t>
      </w:r>
      <w:r w:rsidR="00251E3A">
        <w:rPr>
          <w:color w:val="000000" w:themeColor="text1"/>
        </w:rPr>
        <w:t>sodium nitrite</w:t>
      </w:r>
      <w:r w:rsidR="00D71314" w:rsidRPr="00AA2CC1">
        <w:rPr>
          <w:color w:val="000000" w:themeColor="text1"/>
        </w:rPr>
        <w:t>, in 0.1 mol L</w:t>
      </w:r>
      <w:r w:rsidR="00D71314" w:rsidRPr="00AA2CC1">
        <w:rPr>
          <w:color w:val="000000" w:themeColor="text1"/>
          <w:vertAlign w:val="superscript"/>
        </w:rPr>
        <w:t>−1</w:t>
      </w:r>
      <w:r w:rsidR="00D71314" w:rsidRPr="00AA2CC1">
        <w:rPr>
          <w:color w:val="000000" w:themeColor="text1"/>
        </w:rPr>
        <w:t xml:space="preserve"> phosphate buffer (pH 7.0)</w:t>
      </w:r>
      <w:r w:rsidR="00D71314">
        <w:rPr>
          <w:color w:val="000000" w:themeColor="text1"/>
        </w:rPr>
        <w:t xml:space="preserve">, </w:t>
      </w:r>
      <w:r w:rsidR="002E4C6A">
        <w:rPr>
          <w:color w:val="000000" w:themeColor="text1"/>
        </w:rPr>
        <w:t xml:space="preserve">in 5 </w:t>
      </w:r>
      <w:r w:rsidR="002E4C6A">
        <w:t xml:space="preserve">different </w:t>
      </w:r>
      <w:r w:rsidR="002E4C6A">
        <w:rPr>
          <w:color w:val="000000" w:themeColor="text1"/>
        </w:rPr>
        <w:t>electrodes</w:t>
      </w:r>
    </w:p>
    <w:sectPr w:rsidR="00F17B58" w:rsidRPr="007B1365" w:rsidSect="00C16E0E">
      <w:pgSz w:w="11906" w:h="16838"/>
      <w:pgMar w:top="1134" w:right="1134" w:bottom="1134" w:left="1134" w:header="709" w:footer="709" w:gutter="0"/>
      <w:lnNumType w:countBy="1" w:restart="continuou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706F03"/>
    <w:multiLevelType w:val="multilevel"/>
    <w:tmpl w:val="5EAAFEF6"/>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50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DC71644"/>
    <w:multiLevelType w:val="multilevel"/>
    <w:tmpl w:val="29C0FFB8"/>
    <w:lvl w:ilvl="0">
      <w:start w:val="2"/>
      <w:numFmt w:val="decimal"/>
      <w:lvlText w:val="%1."/>
      <w:lvlJc w:val="left"/>
      <w:pPr>
        <w:ind w:left="720" w:hanging="360"/>
      </w:pPr>
      <w:rPr>
        <w:rFonts w:hint="default"/>
      </w:rPr>
    </w:lvl>
    <w:lvl w:ilvl="1">
      <w:start w:val="4"/>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2" w15:restartNumberingAfterBreak="0">
    <w:nsid w:val="1F036A8D"/>
    <w:multiLevelType w:val="hybridMultilevel"/>
    <w:tmpl w:val="EC285A5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2B406753"/>
    <w:multiLevelType w:val="multilevel"/>
    <w:tmpl w:val="5BFC5A72"/>
    <w:lvl w:ilvl="0">
      <w:start w:val="3"/>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41DE15EA"/>
    <w:multiLevelType w:val="multilevel"/>
    <w:tmpl w:val="29C0FFB8"/>
    <w:lvl w:ilvl="0">
      <w:start w:val="2"/>
      <w:numFmt w:val="decimal"/>
      <w:lvlText w:val="%1."/>
      <w:lvlJc w:val="left"/>
      <w:pPr>
        <w:ind w:left="720" w:hanging="360"/>
      </w:pPr>
      <w:rPr>
        <w:rFonts w:hint="default"/>
      </w:rPr>
    </w:lvl>
    <w:lvl w:ilvl="1">
      <w:start w:val="4"/>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5" w15:restartNumberingAfterBreak="0">
    <w:nsid w:val="45EE79DE"/>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4F083619"/>
    <w:multiLevelType w:val="hybridMultilevel"/>
    <w:tmpl w:val="370E937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927424932">
    <w:abstractNumId w:val="0"/>
  </w:num>
  <w:num w:numId="2" w16cid:durableId="2035232411">
    <w:abstractNumId w:val="2"/>
  </w:num>
  <w:num w:numId="3" w16cid:durableId="2117944731">
    <w:abstractNumId w:val="6"/>
  </w:num>
  <w:num w:numId="4" w16cid:durableId="1618292247">
    <w:abstractNumId w:val="1"/>
  </w:num>
  <w:num w:numId="5" w16cid:durableId="294027229">
    <w:abstractNumId w:val="3"/>
  </w:num>
  <w:num w:numId="6" w16cid:durableId="1117143139">
    <w:abstractNumId w:val="4"/>
  </w:num>
  <w:num w:numId="7" w16cid:durableId="204829085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S0MDI2Nza2MDUwNzNT0lEKTi0uzszPAykwM6sFAJ4mA8stAAAA"/>
    <w:docVar w:name="EN.InstantFormat" w:val="&lt;ENInstantFormat&gt;&lt;Enabled&gt;1&lt;/Enabled&gt;&lt;ScanUnformatted&gt;1&lt;/ScanUnformatted&gt;&lt;ScanChanges&gt;1&lt;/ScanChanges&gt;&lt;Suspended&gt;0&lt;/Suspended&gt;&lt;/ENInstantFormat&gt;"/>
    <w:docVar w:name="EN.Layout" w:val="&lt;ENLayout&gt;&lt;Style&gt;Acta Biomaterialia&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555129"/>
    <w:rsid w:val="00000E52"/>
    <w:rsid w:val="00004D70"/>
    <w:rsid w:val="000052E7"/>
    <w:rsid w:val="000101F6"/>
    <w:rsid w:val="00010A4A"/>
    <w:rsid w:val="00011ED4"/>
    <w:rsid w:val="000130F8"/>
    <w:rsid w:val="0001452A"/>
    <w:rsid w:val="00016143"/>
    <w:rsid w:val="000179E9"/>
    <w:rsid w:val="000263B5"/>
    <w:rsid w:val="00027A45"/>
    <w:rsid w:val="00037C78"/>
    <w:rsid w:val="00041183"/>
    <w:rsid w:val="00042DCF"/>
    <w:rsid w:val="0004377E"/>
    <w:rsid w:val="00043C71"/>
    <w:rsid w:val="00046D34"/>
    <w:rsid w:val="00052C4B"/>
    <w:rsid w:val="000535E9"/>
    <w:rsid w:val="000541DF"/>
    <w:rsid w:val="0005548D"/>
    <w:rsid w:val="00060AE3"/>
    <w:rsid w:val="00062984"/>
    <w:rsid w:val="000637AD"/>
    <w:rsid w:val="000638C4"/>
    <w:rsid w:val="00064125"/>
    <w:rsid w:val="00065BC8"/>
    <w:rsid w:val="000662AF"/>
    <w:rsid w:val="00066776"/>
    <w:rsid w:val="0006734F"/>
    <w:rsid w:val="000706F5"/>
    <w:rsid w:val="0007221A"/>
    <w:rsid w:val="00073CB7"/>
    <w:rsid w:val="0007458B"/>
    <w:rsid w:val="00075E6D"/>
    <w:rsid w:val="00077BE3"/>
    <w:rsid w:val="00077C23"/>
    <w:rsid w:val="00081A7E"/>
    <w:rsid w:val="00090249"/>
    <w:rsid w:val="00090410"/>
    <w:rsid w:val="00090D96"/>
    <w:rsid w:val="000914DE"/>
    <w:rsid w:val="00092852"/>
    <w:rsid w:val="00093D27"/>
    <w:rsid w:val="00094A3B"/>
    <w:rsid w:val="000969EC"/>
    <w:rsid w:val="0009749C"/>
    <w:rsid w:val="000A087A"/>
    <w:rsid w:val="000A0C53"/>
    <w:rsid w:val="000A69E3"/>
    <w:rsid w:val="000A6C87"/>
    <w:rsid w:val="000A711A"/>
    <w:rsid w:val="000B00CC"/>
    <w:rsid w:val="000B2460"/>
    <w:rsid w:val="000B2796"/>
    <w:rsid w:val="000B5C6A"/>
    <w:rsid w:val="000B6086"/>
    <w:rsid w:val="000C6B4E"/>
    <w:rsid w:val="000D2483"/>
    <w:rsid w:val="000D3DB0"/>
    <w:rsid w:val="000D53C5"/>
    <w:rsid w:val="000E0966"/>
    <w:rsid w:val="000E0BFB"/>
    <w:rsid w:val="000E3963"/>
    <w:rsid w:val="000E3D5F"/>
    <w:rsid w:val="000E4379"/>
    <w:rsid w:val="000E7A16"/>
    <w:rsid w:val="000F4DE3"/>
    <w:rsid w:val="000F6997"/>
    <w:rsid w:val="000F7273"/>
    <w:rsid w:val="0010093F"/>
    <w:rsid w:val="00106C44"/>
    <w:rsid w:val="001112D0"/>
    <w:rsid w:val="00111605"/>
    <w:rsid w:val="00114194"/>
    <w:rsid w:val="00121281"/>
    <w:rsid w:val="00122EEF"/>
    <w:rsid w:val="00124745"/>
    <w:rsid w:val="0013197F"/>
    <w:rsid w:val="001331A5"/>
    <w:rsid w:val="001333B5"/>
    <w:rsid w:val="00133F23"/>
    <w:rsid w:val="00135DB9"/>
    <w:rsid w:val="00136F61"/>
    <w:rsid w:val="001408D5"/>
    <w:rsid w:val="0014170D"/>
    <w:rsid w:val="00143509"/>
    <w:rsid w:val="00143559"/>
    <w:rsid w:val="0014529E"/>
    <w:rsid w:val="001474B3"/>
    <w:rsid w:val="0015049C"/>
    <w:rsid w:val="0015081C"/>
    <w:rsid w:val="00152F37"/>
    <w:rsid w:val="00161388"/>
    <w:rsid w:val="00163989"/>
    <w:rsid w:val="00163B16"/>
    <w:rsid w:val="00171899"/>
    <w:rsid w:val="00172359"/>
    <w:rsid w:val="00175D57"/>
    <w:rsid w:val="001803D8"/>
    <w:rsid w:val="00190E1E"/>
    <w:rsid w:val="001A6CDA"/>
    <w:rsid w:val="001A711A"/>
    <w:rsid w:val="001A7C9F"/>
    <w:rsid w:val="001B0766"/>
    <w:rsid w:val="001B5E09"/>
    <w:rsid w:val="001B659A"/>
    <w:rsid w:val="001B67C4"/>
    <w:rsid w:val="001B6F46"/>
    <w:rsid w:val="001C0344"/>
    <w:rsid w:val="001C14ED"/>
    <w:rsid w:val="001C2651"/>
    <w:rsid w:val="001C2BB0"/>
    <w:rsid w:val="001C35F2"/>
    <w:rsid w:val="001C3B24"/>
    <w:rsid w:val="001C5537"/>
    <w:rsid w:val="001C5B29"/>
    <w:rsid w:val="001C6F31"/>
    <w:rsid w:val="001D1E81"/>
    <w:rsid w:val="001E0BEC"/>
    <w:rsid w:val="001E0EF6"/>
    <w:rsid w:val="001E2561"/>
    <w:rsid w:val="001E56DE"/>
    <w:rsid w:val="001F3649"/>
    <w:rsid w:val="001F52A4"/>
    <w:rsid w:val="001F68D0"/>
    <w:rsid w:val="00200807"/>
    <w:rsid w:val="00201BA4"/>
    <w:rsid w:val="00210A8B"/>
    <w:rsid w:val="00211439"/>
    <w:rsid w:val="00211A63"/>
    <w:rsid w:val="00213A9D"/>
    <w:rsid w:val="00217B06"/>
    <w:rsid w:val="00217B53"/>
    <w:rsid w:val="0022484F"/>
    <w:rsid w:val="0022768A"/>
    <w:rsid w:val="00227B4A"/>
    <w:rsid w:val="00230D5A"/>
    <w:rsid w:val="00230DD8"/>
    <w:rsid w:val="00231640"/>
    <w:rsid w:val="00234FD6"/>
    <w:rsid w:val="002409C3"/>
    <w:rsid w:val="00240B34"/>
    <w:rsid w:val="0024227F"/>
    <w:rsid w:val="00244CBD"/>
    <w:rsid w:val="00245C3F"/>
    <w:rsid w:val="00247093"/>
    <w:rsid w:val="0025045D"/>
    <w:rsid w:val="00250FDA"/>
    <w:rsid w:val="00251E3A"/>
    <w:rsid w:val="00253B0B"/>
    <w:rsid w:val="00254A59"/>
    <w:rsid w:val="0025554C"/>
    <w:rsid w:val="00256134"/>
    <w:rsid w:val="00257DEE"/>
    <w:rsid w:val="0026164D"/>
    <w:rsid w:val="00262006"/>
    <w:rsid w:val="00267883"/>
    <w:rsid w:val="00270F65"/>
    <w:rsid w:val="002723D5"/>
    <w:rsid w:val="002749FE"/>
    <w:rsid w:val="00277B51"/>
    <w:rsid w:val="00281939"/>
    <w:rsid w:val="00281F0F"/>
    <w:rsid w:val="00285F82"/>
    <w:rsid w:val="002911F7"/>
    <w:rsid w:val="002912C8"/>
    <w:rsid w:val="002921B6"/>
    <w:rsid w:val="00295B13"/>
    <w:rsid w:val="00296A87"/>
    <w:rsid w:val="00297FAE"/>
    <w:rsid w:val="002A047C"/>
    <w:rsid w:val="002A3BF2"/>
    <w:rsid w:val="002A6696"/>
    <w:rsid w:val="002A7AC2"/>
    <w:rsid w:val="002B258E"/>
    <w:rsid w:val="002C1454"/>
    <w:rsid w:val="002C1D6B"/>
    <w:rsid w:val="002C2283"/>
    <w:rsid w:val="002C42E2"/>
    <w:rsid w:val="002D1CCA"/>
    <w:rsid w:val="002D3EB6"/>
    <w:rsid w:val="002D6AFF"/>
    <w:rsid w:val="002D7AEF"/>
    <w:rsid w:val="002E0F6B"/>
    <w:rsid w:val="002E4C6A"/>
    <w:rsid w:val="002E617C"/>
    <w:rsid w:val="002F0880"/>
    <w:rsid w:val="002F2EB6"/>
    <w:rsid w:val="002F5956"/>
    <w:rsid w:val="002F5AEB"/>
    <w:rsid w:val="002F5B1A"/>
    <w:rsid w:val="002F66A0"/>
    <w:rsid w:val="002F6A92"/>
    <w:rsid w:val="00300B7C"/>
    <w:rsid w:val="00312A2A"/>
    <w:rsid w:val="003132E9"/>
    <w:rsid w:val="00316079"/>
    <w:rsid w:val="003202F5"/>
    <w:rsid w:val="00320F54"/>
    <w:rsid w:val="0032188F"/>
    <w:rsid w:val="003318DD"/>
    <w:rsid w:val="0034746F"/>
    <w:rsid w:val="003475C3"/>
    <w:rsid w:val="0034798B"/>
    <w:rsid w:val="00350192"/>
    <w:rsid w:val="00352461"/>
    <w:rsid w:val="003532D8"/>
    <w:rsid w:val="00354406"/>
    <w:rsid w:val="003576F1"/>
    <w:rsid w:val="003578FF"/>
    <w:rsid w:val="003607E2"/>
    <w:rsid w:val="0036247A"/>
    <w:rsid w:val="00363088"/>
    <w:rsid w:val="00363974"/>
    <w:rsid w:val="00365B85"/>
    <w:rsid w:val="00367267"/>
    <w:rsid w:val="0037008B"/>
    <w:rsid w:val="00370F11"/>
    <w:rsid w:val="00371E4C"/>
    <w:rsid w:val="003749A5"/>
    <w:rsid w:val="00382685"/>
    <w:rsid w:val="003828E5"/>
    <w:rsid w:val="00382E3F"/>
    <w:rsid w:val="00382E63"/>
    <w:rsid w:val="00383C1F"/>
    <w:rsid w:val="00385AB1"/>
    <w:rsid w:val="00386756"/>
    <w:rsid w:val="00387E54"/>
    <w:rsid w:val="003900B5"/>
    <w:rsid w:val="0039373D"/>
    <w:rsid w:val="00394D3A"/>
    <w:rsid w:val="003A06EF"/>
    <w:rsid w:val="003A65A3"/>
    <w:rsid w:val="003B111C"/>
    <w:rsid w:val="003B2D42"/>
    <w:rsid w:val="003B7AE8"/>
    <w:rsid w:val="003C01AC"/>
    <w:rsid w:val="003C197D"/>
    <w:rsid w:val="003C7CDB"/>
    <w:rsid w:val="003D2AF5"/>
    <w:rsid w:val="003D47B9"/>
    <w:rsid w:val="003D6636"/>
    <w:rsid w:val="003E1D83"/>
    <w:rsid w:val="003E22F0"/>
    <w:rsid w:val="003E323B"/>
    <w:rsid w:val="003E4B5A"/>
    <w:rsid w:val="003E5521"/>
    <w:rsid w:val="003E7E6A"/>
    <w:rsid w:val="003F1CDE"/>
    <w:rsid w:val="003F3F7C"/>
    <w:rsid w:val="003F7EC1"/>
    <w:rsid w:val="0040320B"/>
    <w:rsid w:val="00406079"/>
    <w:rsid w:val="0041417A"/>
    <w:rsid w:val="004178A1"/>
    <w:rsid w:val="004249AD"/>
    <w:rsid w:val="004318BA"/>
    <w:rsid w:val="00436D44"/>
    <w:rsid w:val="0044145D"/>
    <w:rsid w:val="00441ECC"/>
    <w:rsid w:val="00442D83"/>
    <w:rsid w:val="00443C53"/>
    <w:rsid w:val="00445E77"/>
    <w:rsid w:val="00446458"/>
    <w:rsid w:val="0045285B"/>
    <w:rsid w:val="00453FA4"/>
    <w:rsid w:val="00456BA8"/>
    <w:rsid w:val="00460B7B"/>
    <w:rsid w:val="00460E74"/>
    <w:rsid w:val="00465439"/>
    <w:rsid w:val="00465EA8"/>
    <w:rsid w:val="00467B9F"/>
    <w:rsid w:val="004740A5"/>
    <w:rsid w:val="00474E6B"/>
    <w:rsid w:val="0047505E"/>
    <w:rsid w:val="00476703"/>
    <w:rsid w:val="00483988"/>
    <w:rsid w:val="004905EF"/>
    <w:rsid w:val="00492316"/>
    <w:rsid w:val="00492A2E"/>
    <w:rsid w:val="00493883"/>
    <w:rsid w:val="004950ED"/>
    <w:rsid w:val="004A103C"/>
    <w:rsid w:val="004B0F15"/>
    <w:rsid w:val="004C1088"/>
    <w:rsid w:val="004C127E"/>
    <w:rsid w:val="004C32AD"/>
    <w:rsid w:val="004D0E58"/>
    <w:rsid w:val="004D4835"/>
    <w:rsid w:val="004D51B0"/>
    <w:rsid w:val="004D76AF"/>
    <w:rsid w:val="004E0EBE"/>
    <w:rsid w:val="004E0ECC"/>
    <w:rsid w:val="004E116E"/>
    <w:rsid w:val="004E3B2D"/>
    <w:rsid w:val="004E4CE8"/>
    <w:rsid w:val="004E6CFB"/>
    <w:rsid w:val="004F3A24"/>
    <w:rsid w:val="004F4887"/>
    <w:rsid w:val="004F62B3"/>
    <w:rsid w:val="00500B1F"/>
    <w:rsid w:val="00500B79"/>
    <w:rsid w:val="00500F76"/>
    <w:rsid w:val="0050699E"/>
    <w:rsid w:val="00506A24"/>
    <w:rsid w:val="00506B83"/>
    <w:rsid w:val="00512909"/>
    <w:rsid w:val="00513C5F"/>
    <w:rsid w:val="00522021"/>
    <w:rsid w:val="0052568D"/>
    <w:rsid w:val="0052668C"/>
    <w:rsid w:val="005273A8"/>
    <w:rsid w:val="005316CC"/>
    <w:rsid w:val="00536DEF"/>
    <w:rsid w:val="00541B9D"/>
    <w:rsid w:val="00542455"/>
    <w:rsid w:val="005426F8"/>
    <w:rsid w:val="00542DE2"/>
    <w:rsid w:val="00543722"/>
    <w:rsid w:val="00544FD1"/>
    <w:rsid w:val="005460AB"/>
    <w:rsid w:val="00555129"/>
    <w:rsid w:val="005562A6"/>
    <w:rsid w:val="00557543"/>
    <w:rsid w:val="00557F7C"/>
    <w:rsid w:val="005626FD"/>
    <w:rsid w:val="00564AE5"/>
    <w:rsid w:val="00565CC3"/>
    <w:rsid w:val="00566442"/>
    <w:rsid w:val="005675E4"/>
    <w:rsid w:val="00571765"/>
    <w:rsid w:val="0057449D"/>
    <w:rsid w:val="0057749B"/>
    <w:rsid w:val="00577D67"/>
    <w:rsid w:val="0058160E"/>
    <w:rsid w:val="00583776"/>
    <w:rsid w:val="00591700"/>
    <w:rsid w:val="00597BCB"/>
    <w:rsid w:val="005A0FBD"/>
    <w:rsid w:val="005A1044"/>
    <w:rsid w:val="005A1A16"/>
    <w:rsid w:val="005A1C5A"/>
    <w:rsid w:val="005A48B3"/>
    <w:rsid w:val="005B1965"/>
    <w:rsid w:val="005B3F50"/>
    <w:rsid w:val="005B4183"/>
    <w:rsid w:val="005D15DD"/>
    <w:rsid w:val="005D1FA3"/>
    <w:rsid w:val="005D41E6"/>
    <w:rsid w:val="005D4C32"/>
    <w:rsid w:val="005D6459"/>
    <w:rsid w:val="005D6CC7"/>
    <w:rsid w:val="005E20FA"/>
    <w:rsid w:val="005E70CC"/>
    <w:rsid w:val="005E7AA5"/>
    <w:rsid w:val="005F0602"/>
    <w:rsid w:val="005F479C"/>
    <w:rsid w:val="005F5808"/>
    <w:rsid w:val="0060180F"/>
    <w:rsid w:val="00611999"/>
    <w:rsid w:val="0061581D"/>
    <w:rsid w:val="00617BD7"/>
    <w:rsid w:val="006203A6"/>
    <w:rsid w:val="00620812"/>
    <w:rsid w:val="006256BB"/>
    <w:rsid w:val="00625E4A"/>
    <w:rsid w:val="00632B68"/>
    <w:rsid w:val="00634205"/>
    <w:rsid w:val="00635DBF"/>
    <w:rsid w:val="00640E2F"/>
    <w:rsid w:val="00644D0D"/>
    <w:rsid w:val="006458FA"/>
    <w:rsid w:val="006506D1"/>
    <w:rsid w:val="00650A7F"/>
    <w:rsid w:val="00650B6E"/>
    <w:rsid w:val="0065291C"/>
    <w:rsid w:val="00654C60"/>
    <w:rsid w:val="00655346"/>
    <w:rsid w:val="00655C1F"/>
    <w:rsid w:val="00656445"/>
    <w:rsid w:val="00660DB2"/>
    <w:rsid w:val="00661DFB"/>
    <w:rsid w:val="00662D4D"/>
    <w:rsid w:val="00664912"/>
    <w:rsid w:val="00665BE7"/>
    <w:rsid w:val="00666949"/>
    <w:rsid w:val="00671DCB"/>
    <w:rsid w:val="00672279"/>
    <w:rsid w:val="006729AE"/>
    <w:rsid w:val="00675A4D"/>
    <w:rsid w:val="00676C18"/>
    <w:rsid w:val="006770E5"/>
    <w:rsid w:val="00681200"/>
    <w:rsid w:val="00684DDC"/>
    <w:rsid w:val="006879F6"/>
    <w:rsid w:val="00691913"/>
    <w:rsid w:val="00692D92"/>
    <w:rsid w:val="006930A4"/>
    <w:rsid w:val="006937E1"/>
    <w:rsid w:val="00694D0F"/>
    <w:rsid w:val="0069513A"/>
    <w:rsid w:val="00696964"/>
    <w:rsid w:val="006A16DB"/>
    <w:rsid w:val="006A2C50"/>
    <w:rsid w:val="006A54BE"/>
    <w:rsid w:val="006A57EC"/>
    <w:rsid w:val="006B0966"/>
    <w:rsid w:val="006B161A"/>
    <w:rsid w:val="006B6CD1"/>
    <w:rsid w:val="006C2F82"/>
    <w:rsid w:val="006C3ADE"/>
    <w:rsid w:val="006C5C02"/>
    <w:rsid w:val="006C79BC"/>
    <w:rsid w:val="006D1F41"/>
    <w:rsid w:val="006D4322"/>
    <w:rsid w:val="006D7F89"/>
    <w:rsid w:val="006E21BB"/>
    <w:rsid w:val="006E5AF9"/>
    <w:rsid w:val="006E61C7"/>
    <w:rsid w:val="006E7712"/>
    <w:rsid w:val="006F0E8D"/>
    <w:rsid w:val="006F3F3B"/>
    <w:rsid w:val="006F4BA0"/>
    <w:rsid w:val="006F74C8"/>
    <w:rsid w:val="00700ED7"/>
    <w:rsid w:val="007033FA"/>
    <w:rsid w:val="00703D72"/>
    <w:rsid w:val="00707980"/>
    <w:rsid w:val="00710A0C"/>
    <w:rsid w:val="007149E2"/>
    <w:rsid w:val="00714DBF"/>
    <w:rsid w:val="0071799A"/>
    <w:rsid w:val="00721A15"/>
    <w:rsid w:val="00722091"/>
    <w:rsid w:val="00724F91"/>
    <w:rsid w:val="007268BB"/>
    <w:rsid w:val="00726E48"/>
    <w:rsid w:val="00730103"/>
    <w:rsid w:val="00741D70"/>
    <w:rsid w:val="007445CE"/>
    <w:rsid w:val="0074478C"/>
    <w:rsid w:val="00744BAB"/>
    <w:rsid w:val="00756F08"/>
    <w:rsid w:val="00760DBA"/>
    <w:rsid w:val="00762AA3"/>
    <w:rsid w:val="00764A2E"/>
    <w:rsid w:val="0076625F"/>
    <w:rsid w:val="00767351"/>
    <w:rsid w:val="0077223C"/>
    <w:rsid w:val="007737F3"/>
    <w:rsid w:val="00781F7D"/>
    <w:rsid w:val="00782357"/>
    <w:rsid w:val="007849E2"/>
    <w:rsid w:val="00787CA7"/>
    <w:rsid w:val="0079541C"/>
    <w:rsid w:val="007A04B8"/>
    <w:rsid w:val="007B1365"/>
    <w:rsid w:val="007B27A7"/>
    <w:rsid w:val="007B3CF2"/>
    <w:rsid w:val="007B4DB5"/>
    <w:rsid w:val="007B5BE5"/>
    <w:rsid w:val="007C02A5"/>
    <w:rsid w:val="007C04EB"/>
    <w:rsid w:val="007C0C4F"/>
    <w:rsid w:val="007C2FC0"/>
    <w:rsid w:val="007C3511"/>
    <w:rsid w:val="007D0360"/>
    <w:rsid w:val="007D1105"/>
    <w:rsid w:val="007D2032"/>
    <w:rsid w:val="007D2BD2"/>
    <w:rsid w:val="007D4D80"/>
    <w:rsid w:val="007D6BC0"/>
    <w:rsid w:val="007E1340"/>
    <w:rsid w:val="007E1AF2"/>
    <w:rsid w:val="007E1E1A"/>
    <w:rsid w:val="007E2428"/>
    <w:rsid w:val="007E2704"/>
    <w:rsid w:val="007E2CDC"/>
    <w:rsid w:val="007F4AC5"/>
    <w:rsid w:val="00804E48"/>
    <w:rsid w:val="0080667F"/>
    <w:rsid w:val="00807D20"/>
    <w:rsid w:val="00812939"/>
    <w:rsid w:val="008143F2"/>
    <w:rsid w:val="008250C0"/>
    <w:rsid w:val="008334FD"/>
    <w:rsid w:val="00834B12"/>
    <w:rsid w:val="008360BB"/>
    <w:rsid w:val="008435C1"/>
    <w:rsid w:val="00850D69"/>
    <w:rsid w:val="008517F8"/>
    <w:rsid w:val="00852167"/>
    <w:rsid w:val="008523B6"/>
    <w:rsid w:val="008538A8"/>
    <w:rsid w:val="00854500"/>
    <w:rsid w:val="00855CDB"/>
    <w:rsid w:val="00855F56"/>
    <w:rsid w:val="008560AC"/>
    <w:rsid w:val="00862624"/>
    <w:rsid w:val="00863F6D"/>
    <w:rsid w:val="00863F91"/>
    <w:rsid w:val="008647E6"/>
    <w:rsid w:val="00864A78"/>
    <w:rsid w:val="00865814"/>
    <w:rsid w:val="00866223"/>
    <w:rsid w:val="00866EFE"/>
    <w:rsid w:val="00867950"/>
    <w:rsid w:val="00871BA2"/>
    <w:rsid w:val="00873E84"/>
    <w:rsid w:val="008759C1"/>
    <w:rsid w:val="0087663F"/>
    <w:rsid w:val="00884505"/>
    <w:rsid w:val="008847EE"/>
    <w:rsid w:val="00884D9B"/>
    <w:rsid w:val="00891608"/>
    <w:rsid w:val="00892AC3"/>
    <w:rsid w:val="00894D15"/>
    <w:rsid w:val="00895913"/>
    <w:rsid w:val="008A1562"/>
    <w:rsid w:val="008A3A58"/>
    <w:rsid w:val="008A3CB1"/>
    <w:rsid w:val="008A534E"/>
    <w:rsid w:val="008A784B"/>
    <w:rsid w:val="008A7912"/>
    <w:rsid w:val="008B18A4"/>
    <w:rsid w:val="008B339A"/>
    <w:rsid w:val="008B42DB"/>
    <w:rsid w:val="008B4ADE"/>
    <w:rsid w:val="008B6274"/>
    <w:rsid w:val="008C02E7"/>
    <w:rsid w:val="008C051E"/>
    <w:rsid w:val="008C47BD"/>
    <w:rsid w:val="008C49AD"/>
    <w:rsid w:val="008C66A5"/>
    <w:rsid w:val="008C684C"/>
    <w:rsid w:val="008D0D1E"/>
    <w:rsid w:val="008D47EA"/>
    <w:rsid w:val="008E592A"/>
    <w:rsid w:val="008E5B83"/>
    <w:rsid w:val="008E5C99"/>
    <w:rsid w:val="008E68D6"/>
    <w:rsid w:val="008E6F68"/>
    <w:rsid w:val="008F0BD5"/>
    <w:rsid w:val="008F29D7"/>
    <w:rsid w:val="008F35DA"/>
    <w:rsid w:val="008F5489"/>
    <w:rsid w:val="008F6D58"/>
    <w:rsid w:val="0090399F"/>
    <w:rsid w:val="009053FB"/>
    <w:rsid w:val="0090587C"/>
    <w:rsid w:val="00906B6E"/>
    <w:rsid w:val="00907629"/>
    <w:rsid w:val="00914233"/>
    <w:rsid w:val="00914A38"/>
    <w:rsid w:val="00914B5D"/>
    <w:rsid w:val="009162C2"/>
    <w:rsid w:val="0091718A"/>
    <w:rsid w:val="009204ED"/>
    <w:rsid w:val="00922CDA"/>
    <w:rsid w:val="00924D37"/>
    <w:rsid w:val="00924E22"/>
    <w:rsid w:val="00925725"/>
    <w:rsid w:val="00926949"/>
    <w:rsid w:val="00926C16"/>
    <w:rsid w:val="009278A5"/>
    <w:rsid w:val="00931ED6"/>
    <w:rsid w:val="0093228D"/>
    <w:rsid w:val="00935615"/>
    <w:rsid w:val="00936BFE"/>
    <w:rsid w:val="00937767"/>
    <w:rsid w:val="00941025"/>
    <w:rsid w:val="00942CF3"/>
    <w:rsid w:val="00946C1C"/>
    <w:rsid w:val="00950935"/>
    <w:rsid w:val="00951CAD"/>
    <w:rsid w:val="00952CFB"/>
    <w:rsid w:val="00953F8B"/>
    <w:rsid w:val="00954165"/>
    <w:rsid w:val="00954794"/>
    <w:rsid w:val="00956F25"/>
    <w:rsid w:val="0096389A"/>
    <w:rsid w:val="009667B6"/>
    <w:rsid w:val="00972A97"/>
    <w:rsid w:val="009752FA"/>
    <w:rsid w:val="00981608"/>
    <w:rsid w:val="00983709"/>
    <w:rsid w:val="0099193A"/>
    <w:rsid w:val="009931B2"/>
    <w:rsid w:val="00993690"/>
    <w:rsid w:val="00993833"/>
    <w:rsid w:val="0099401C"/>
    <w:rsid w:val="00995ABA"/>
    <w:rsid w:val="009A0194"/>
    <w:rsid w:val="009A07ED"/>
    <w:rsid w:val="009A4714"/>
    <w:rsid w:val="009A604D"/>
    <w:rsid w:val="009A785E"/>
    <w:rsid w:val="009B1448"/>
    <w:rsid w:val="009B6A23"/>
    <w:rsid w:val="009C0450"/>
    <w:rsid w:val="009C16E6"/>
    <w:rsid w:val="009C1F97"/>
    <w:rsid w:val="009C4716"/>
    <w:rsid w:val="009C4B63"/>
    <w:rsid w:val="009C7213"/>
    <w:rsid w:val="009D0B0E"/>
    <w:rsid w:val="009D32A8"/>
    <w:rsid w:val="009D6DDC"/>
    <w:rsid w:val="009E011E"/>
    <w:rsid w:val="009E0372"/>
    <w:rsid w:val="009E1775"/>
    <w:rsid w:val="009E1C91"/>
    <w:rsid w:val="009E5A1A"/>
    <w:rsid w:val="009E7452"/>
    <w:rsid w:val="009F21E1"/>
    <w:rsid w:val="009F2B2B"/>
    <w:rsid w:val="009F39FE"/>
    <w:rsid w:val="009F4BEF"/>
    <w:rsid w:val="009F5F97"/>
    <w:rsid w:val="009F6D6A"/>
    <w:rsid w:val="00A05C6A"/>
    <w:rsid w:val="00A06E70"/>
    <w:rsid w:val="00A07087"/>
    <w:rsid w:val="00A136A5"/>
    <w:rsid w:val="00A15D47"/>
    <w:rsid w:val="00A30A88"/>
    <w:rsid w:val="00A31A92"/>
    <w:rsid w:val="00A346CF"/>
    <w:rsid w:val="00A40ACB"/>
    <w:rsid w:val="00A45F8F"/>
    <w:rsid w:val="00A502A7"/>
    <w:rsid w:val="00A50430"/>
    <w:rsid w:val="00A51031"/>
    <w:rsid w:val="00A524E8"/>
    <w:rsid w:val="00A52941"/>
    <w:rsid w:val="00A56529"/>
    <w:rsid w:val="00A56F05"/>
    <w:rsid w:val="00A62D84"/>
    <w:rsid w:val="00A62DEE"/>
    <w:rsid w:val="00A63094"/>
    <w:rsid w:val="00A6697A"/>
    <w:rsid w:val="00A80005"/>
    <w:rsid w:val="00A84A94"/>
    <w:rsid w:val="00A85809"/>
    <w:rsid w:val="00A94505"/>
    <w:rsid w:val="00AA2CC1"/>
    <w:rsid w:val="00AA7E53"/>
    <w:rsid w:val="00AB0D6E"/>
    <w:rsid w:val="00AB10D8"/>
    <w:rsid w:val="00AB1154"/>
    <w:rsid w:val="00AB6792"/>
    <w:rsid w:val="00AC0759"/>
    <w:rsid w:val="00AC1E2B"/>
    <w:rsid w:val="00AC424B"/>
    <w:rsid w:val="00AC7D57"/>
    <w:rsid w:val="00AD0F31"/>
    <w:rsid w:val="00AD28E9"/>
    <w:rsid w:val="00AD2CFE"/>
    <w:rsid w:val="00AD4E26"/>
    <w:rsid w:val="00AD6705"/>
    <w:rsid w:val="00AD7E6D"/>
    <w:rsid w:val="00AE0A7F"/>
    <w:rsid w:val="00AE128A"/>
    <w:rsid w:val="00AE1FDD"/>
    <w:rsid w:val="00AE3DE0"/>
    <w:rsid w:val="00AE3EC0"/>
    <w:rsid w:val="00AE40D7"/>
    <w:rsid w:val="00AE5BAA"/>
    <w:rsid w:val="00AE6504"/>
    <w:rsid w:val="00AE6B16"/>
    <w:rsid w:val="00AF1EFB"/>
    <w:rsid w:val="00AF3664"/>
    <w:rsid w:val="00AF4B0A"/>
    <w:rsid w:val="00AF6D50"/>
    <w:rsid w:val="00AF7C40"/>
    <w:rsid w:val="00AF7F84"/>
    <w:rsid w:val="00B03441"/>
    <w:rsid w:val="00B047A6"/>
    <w:rsid w:val="00B0481E"/>
    <w:rsid w:val="00B078DB"/>
    <w:rsid w:val="00B07BCD"/>
    <w:rsid w:val="00B109E8"/>
    <w:rsid w:val="00B257F4"/>
    <w:rsid w:val="00B26D66"/>
    <w:rsid w:val="00B40433"/>
    <w:rsid w:val="00B40E6D"/>
    <w:rsid w:val="00B40EB9"/>
    <w:rsid w:val="00B41B88"/>
    <w:rsid w:val="00B53332"/>
    <w:rsid w:val="00B60A26"/>
    <w:rsid w:val="00B6118B"/>
    <w:rsid w:val="00B63134"/>
    <w:rsid w:val="00B6338B"/>
    <w:rsid w:val="00B67BBC"/>
    <w:rsid w:val="00B70780"/>
    <w:rsid w:val="00B70EB1"/>
    <w:rsid w:val="00B7199B"/>
    <w:rsid w:val="00B73614"/>
    <w:rsid w:val="00B764B5"/>
    <w:rsid w:val="00B76A15"/>
    <w:rsid w:val="00B76CCE"/>
    <w:rsid w:val="00B776F6"/>
    <w:rsid w:val="00B77BBC"/>
    <w:rsid w:val="00B77DFC"/>
    <w:rsid w:val="00B805BF"/>
    <w:rsid w:val="00B82F81"/>
    <w:rsid w:val="00B83528"/>
    <w:rsid w:val="00B84338"/>
    <w:rsid w:val="00B8482E"/>
    <w:rsid w:val="00B84B1A"/>
    <w:rsid w:val="00B854C9"/>
    <w:rsid w:val="00B86513"/>
    <w:rsid w:val="00B91C0D"/>
    <w:rsid w:val="00B94430"/>
    <w:rsid w:val="00B968DF"/>
    <w:rsid w:val="00B96BA5"/>
    <w:rsid w:val="00B971B7"/>
    <w:rsid w:val="00B976B0"/>
    <w:rsid w:val="00BA1901"/>
    <w:rsid w:val="00BA198D"/>
    <w:rsid w:val="00BA3378"/>
    <w:rsid w:val="00BA7C6F"/>
    <w:rsid w:val="00BB3B65"/>
    <w:rsid w:val="00BB5923"/>
    <w:rsid w:val="00BC0055"/>
    <w:rsid w:val="00BC1FE8"/>
    <w:rsid w:val="00BC51C3"/>
    <w:rsid w:val="00BC5E82"/>
    <w:rsid w:val="00BD18B9"/>
    <w:rsid w:val="00BD4C1D"/>
    <w:rsid w:val="00BD60FF"/>
    <w:rsid w:val="00BE0C37"/>
    <w:rsid w:val="00BE0E3A"/>
    <w:rsid w:val="00BE55B4"/>
    <w:rsid w:val="00BF27D4"/>
    <w:rsid w:val="00BF3E85"/>
    <w:rsid w:val="00C00091"/>
    <w:rsid w:val="00C023BB"/>
    <w:rsid w:val="00C052CE"/>
    <w:rsid w:val="00C128C2"/>
    <w:rsid w:val="00C16E0E"/>
    <w:rsid w:val="00C212CB"/>
    <w:rsid w:val="00C23780"/>
    <w:rsid w:val="00C272E1"/>
    <w:rsid w:val="00C30370"/>
    <w:rsid w:val="00C30907"/>
    <w:rsid w:val="00C31D71"/>
    <w:rsid w:val="00C32BAF"/>
    <w:rsid w:val="00C33F0D"/>
    <w:rsid w:val="00C3481C"/>
    <w:rsid w:val="00C3486C"/>
    <w:rsid w:val="00C41491"/>
    <w:rsid w:val="00C44ABD"/>
    <w:rsid w:val="00C45B33"/>
    <w:rsid w:val="00C47A77"/>
    <w:rsid w:val="00C47DDF"/>
    <w:rsid w:val="00C53047"/>
    <w:rsid w:val="00C538BD"/>
    <w:rsid w:val="00C5462F"/>
    <w:rsid w:val="00C57EA4"/>
    <w:rsid w:val="00C60C35"/>
    <w:rsid w:val="00C614A1"/>
    <w:rsid w:val="00C618C7"/>
    <w:rsid w:val="00C61DD6"/>
    <w:rsid w:val="00C6580D"/>
    <w:rsid w:val="00C72FA4"/>
    <w:rsid w:val="00C7466C"/>
    <w:rsid w:val="00C74A53"/>
    <w:rsid w:val="00C75E42"/>
    <w:rsid w:val="00C76F8B"/>
    <w:rsid w:val="00C77CE9"/>
    <w:rsid w:val="00C80954"/>
    <w:rsid w:val="00C8135B"/>
    <w:rsid w:val="00C8180C"/>
    <w:rsid w:val="00C82569"/>
    <w:rsid w:val="00C834E0"/>
    <w:rsid w:val="00C848F3"/>
    <w:rsid w:val="00C92138"/>
    <w:rsid w:val="00C93491"/>
    <w:rsid w:val="00C94274"/>
    <w:rsid w:val="00C94B1E"/>
    <w:rsid w:val="00C9794A"/>
    <w:rsid w:val="00CB2423"/>
    <w:rsid w:val="00CB4494"/>
    <w:rsid w:val="00CB54DA"/>
    <w:rsid w:val="00CB65D3"/>
    <w:rsid w:val="00CC04FF"/>
    <w:rsid w:val="00CC2719"/>
    <w:rsid w:val="00CC5609"/>
    <w:rsid w:val="00CD0E1C"/>
    <w:rsid w:val="00CD3DBC"/>
    <w:rsid w:val="00CE02D4"/>
    <w:rsid w:val="00CE0E7A"/>
    <w:rsid w:val="00CE257B"/>
    <w:rsid w:val="00CF0C5C"/>
    <w:rsid w:val="00CF1588"/>
    <w:rsid w:val="00CF25D3"/>
    <w:rsid w:val="00CF48FA"/>
    <w:rsid w:val="00D006CF"/>
    <w:rsid w:val="00D00730"/>
    <w:rsid w:val="00D00ABB"/>
    <w:rsid w:val="00D02BB4"/>
    <w:rsid w:val="00D03B1F"/>
    <w:rsid w:val="00D05DB5"/>
    <w:rsid w:val="00D06A42"/>
    <w:rsid w:val="00D073B3"/>
    <w:rsid w:val="00D114B4"/>
    <w:rsid w:val="00D150FE"/>
    <w:rsid w:val="00D15F7C"/>
    <w:rsid w:val="00D238E2"/>
    <w:rsid w:val="00D27478"/>
    <w:rsid w:val="00D34031"/>
    <w:rsid w:val="00D343CF"/>
    <w:rsid w:val="00D378BE"/>
    <w:rsid w:val="00D412D5"/>
    <w:rsid w:val="00D44519"/>
    <w:rsid w:val="00D46A82"/>
    <w:rsid w:val="00D50B7C"/>
    <w:rsid w:val="00D51AF0"/>
    <w:rsid w:val="00D53F7C"/>
    <w:rsid w:val="00D56953"/>
    <w:rsid w:val="00D60A1E"/>
    <w:rsid w:val="00D6264D"/>
    <w:rsid w:val="00D634FC"/>
    <w:rsid w:val="00D64D6E"/>
    <w:rsid w:val="00D71314"/>
    <w:rsid w:val="00D714A6"/>
    <w:rsid w:val="00D7226C"/>
    <w:rsid w:val="00D722C4"/>
    <w:rsid w:val="00D72A48"/>
    <w:rsid w:val="00D749BA"/>
    <w:rsid w:val="00D74BE7"/>
    <w:rsid w:val="00D74CE1"/>
    <w:rsid w:val="00D80B49"/>
    <w:rsid w:val="00D80B77"/>
    <w:rsid w:val="00D828A6"/>
    <w:rsid w:val="00DA18AA"/>
    <w:rsid w:val="00DB15BF"/>
    <w:rsid w:val="00DB3806"/>
    <w:rsid w:val="00DB5C71"/>
    <w:rsid w:val="00DC091B"/>
    <w:rsid w:val="00DC1582"/>
    <w:rsid w:val="00DC3B46"/>
    <w:rsid w:val="00DC4EA3"/>
    <w:rsid w:val="00DC649F"/>
    <w:rsid w:val="00DC6C9E"/>
    <w:rsid w:val="00DC773F"/>
    <w:rsid w:val="00DD4B3E"/>
    <w:rsid w:val="00DD669A"/>
    <w:rsid w:val="00DE05F7"/>
    <w:rsid w:val="00DE3607"/>
    <w:rsid w:val="00DF1CB5"/>
    <w:rsid w:val="00DF2340"/>
    <w:rsid w:val="00DF2370"/>
    <w:rsid w:val="00DF4E0E"/>
    <w:rsid w:val="00DF568A"/>
    <w:rsid w:val="00DF6883"/>
    <w:rsid w:val="00E002D8"/>
    <w:rsid w:val="00E00323"/>
    <w:rsid w:val="00E02EDF"/>
    <w:rsid w:val="00E0629F"/>
    <w:rsid w:val="00E062DA"/>
    <w:rsid w:val="00E111A5"/>
    <w:rsid w:val="00E11CBD"/>
    <w:rsid w:val="00E1323B"/>
    <w:rsid w:val="00E20F6D"/>
    <w:rsid w:val="00E3101C"/>
    <w:rsid w:val="00E35729"/>
    <w:rsid w:val="00E403C2"/>
    <w:rsid w:val="00E4127B"/>
    <w:rsid w:val="00E41E7A"/>
    <w:rsid w:val="00E42051"/>
    <w:rsid w:val="00E42B90"/>
    <w:rsid w:val="00E476DC"/>
    <w:rsid w:val="00E52F87"/>
    <w:rsid w:val="00E53598"/>
    <w:rsid w:val="00E5464F"/>
    <w:rsid w:val="00E60446"/>
    <w:rsid w:val="00E607FC"/>
    <w:rsid w:val="00E636BF"/>
    <w:rsid w:val="00E65CFB"/>
    <w:rsid w:val="00E65FAB"/>
    <w:rsid w:val="00E677D1"/>
    <w:rsid w:val="00E70983"/>
    <w:rsid w:val="00E71FFA"/>
    <w:rsid w:val="00E82CE3"/>
    <w:rsid w:val="00E8444D"/>
    <w:rsid w:val="00E84A76"/>
    <w:rsid w:val="00E86FA2"/>
    <w:rsid w:val="00E9488E"/>
    <w:rsid w:val="00E96695"/>
    <w:rsid w:val="00E97A1A"/>
    <w:rsid w:val="00EA1B91"/>
    <w:rsid w:val="00EA228A"/>
    <w:rsid w:val="00EA40DE"/>
    <w:rsid w:val="00EA417A"/>
    <w:rsid w:val="00EA6AA1"/>
    <w:rsid w:val="00EA7C1D"/>
    <w:rsid w:val="00EB508D"/>
    <w:rsid w:val="00EC111B"/>
    <w:rsid w:val="00EC114B"/>
    <w:rsid w:val="00EC5FF7"/>
    <w:rsid w:val="00ED38C0"/>
    <w:rsid w:val="00ED7CBB"/>
    <w:rsid w:val="00EE201F"/>
    <w:rsid w:val="00EE228C"/>
    <w:rsid w:val="00EE47FE"/>
    <w:rsid w:val="00EF267C"/>
    <w:rsid w:val="00EF3647"/>
    <w:rsid w:val="00EF4A91"/>
    <w:rsid w:val="00EF5241"/>
    <w:rsid w:val="00F005CA"/>
    <w:rsid w:val="00F00D39"/>
    <w:rsid w:val="00F06D30"/>
    <w:rsid w:val="00F12B97"/>
    <w:rsid w:val="00F1384F"/>
    <w:rsid w:val="00F150D7"/>
    <w:rsid w:val="00F1689A"/>
    <w:rsid w:val="00F17B58"/>
    <w:rsid w:val="00F2195A"/>
    <w:rsid w:val="00F22BBF"/>
    <w:rsid w:val="00F25F29"/>
    <w:rsid w:val="00F26284"/>
    <w:rsid w:val="00F3044D"/>
    <w:rsid w:val="00F3074F"/>
    <w:rsid w:val="00F32212"/>
    <w:rsid w:val="00F35858"/>
    <w:rsid w:val="00F37256"/>
    <w:rsid w:val="00F51870"/>
    <w:rsid w:val="00F52E61"/>
    <w:rsid w:val="00F55381"/>
    <w:rsid w:val="00F55748"/>
    <w:rsid w:val="00F57369"/>
    <w:rsid w:val="00F57CDD"/>
    <w:rsid w:val="00F70CD6"/>
    <w:rsid w:val="00F71E00"/>
    <w:rsid w:val="00F75DF3"/>
    <w:rsid w:val="00F77186"/>
    <w:rsid w:val="00F771B0"/>
    <w:rsid w:val="00F81248"/>
    <w:rsid w:val="00F818D7"/>
    <w:rsid w:val="00F81AA9"/>
    <w:rsid w:val="00F8269D"/>
    <w:rsid w:val="00F82964"/>
    <w:rsid w:val="00F835AB"/>
    <w:rsid w:val="00F844DF"/>
    <w:rsid w:val="00F85FE6"/>
    <w:rsid w:val="00F926F9"/>
    <w:rsid w:val="00F9277F"/>
    <w:rsid w:val="00F96140"/>
    <w:rsid w:val="00FA3560"/>
    <w:rsid w:val="00FB1B85"/>
    <w:rsid w:val="00FB23C8"/>
    <w:rsid w:val="00FB3F94"/>
    <w:rsid w:val="00FB63BF"/>
    <w:rsid w:val="00FB72D2"/>
    <w:rsid w:val="00FC0A89"/>
    <w:rsid w:val="00FC147B"/>
    <w:rsid w:val="00FC21B9"/>
    <w:rsid w:val="00FC2326"/>
    <w:rsid w:val="00FC2C92"/>
    <w:rsid w:val="00FC5985"/>
    <w:rsid w:val="00FC6231"/>
    <w:rsid w:val="00FD2FC6"/>
    <w:rsid w:val="00FD509D"/>
    <w:rsid w:val="00FD6BC1"/>
    <w:rsid w:val="00FE15C7"/>
    <w:rsid w:val="00FE2798"/>
    <w:rsid w:val="00FE35E5"/>
    <w:rsid w:val="00FE3D23"/>
    <w:rsid w:val="00FF48F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16FAF06"/>
  <w15:docId w15:val="{A799AF3B-590F-4EA2-93DE-30DFB2B2E7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ext - ABNT"/>
    <w:qFormat/>
    <w:rsid w:val="00BE55B4"/>
    <w:pPr>
      <w:tabs>
        <w:tab w:val="left" w:pos="709"/>
      </w:tabs>
      <w:spacing w:after="0" w:line="360" w:lineRule="auto"/>
      <w:jc w:val="both"/>
    </w:pPr>
    <w:rPr>
      <w:rFonts w:ascii="Times New Roman" w:hAnsi="Times New Roman" w:cs="Times New Roman"/>
      <w:sz w:val="24"/>
      <w:szCs w:val="24"/>
      <w:lang w:val="en-US" w:eastAsia="pt-BR"/>
    </w:rPr>
  </w:style>
  <w:style w:type="paragraph" w:styleId="Ttulo1">
    <w:name w:val="heading 1"/>
    <w:aliases w:val="H1 - ABNT"/>
    <w:basedOn w:val="Normal"/>
    <w:next w:val="Normal"/>
    <w:link w:val="Ttulo1Char"/>
    <w:uiPriority w:val="9"/>
    <w:qFormat/>
    <w:rsid w:val="00277B51"/>
    <w:pPr>
      <w:keepNext/>
      <w:keepLines/>
      <w:pageBreakBefore/>
      <w:spacing w:after="851"/>
      <w:outlineLvl w:val="0"/>
    </w:pPr>
    <w:rPr>
      <w:rFonts w:eastAsiaTheme="majorEastAsia" w:cstheme="majorBidi"/>
      <w:b/>
      <w:caps/>
      <w:color w:val="000000" w:themeColor="text1"/>
      <w:szCs w:val="32"/>
    </w:rPr>
  </w:style>
  <w:style w:type="paragraph" w:styleId="Ttulo2">
    <w:name w:val="heading 2"/>
    <w:aliases w:val="H2 - ABNT"/>
    <w:basedOn w:val="Normal"/>
    <w:next w:val="Normal"/>
    <w:link w:val="Ttulo2Char"/>
    <w:uiPriority w:val="9"/>
    <w:unhideWhenUsed/>
    <w:qFormat/>
    <w:rsid w:val="00277B51"/>
    <w:pPr>
      <w:keepNext/>
      <w:keepLines/>
      <w:spacing w:before="851" w:after="851"/>
      <w:outlineLvl w:val="1"/>
    </w:pPr>
    <w:rPr>
      <w:rFonts w:eastAsiaTheme="majorEastAsia" w:cstheme="majorBidi"/>
      <w:caps/>
      <w:color w:val="000000" w:themeColor="text1"/>
      <w:szCs w:val="26"/>
    </w:rPr>
  </w:style>
  <w:style w:type="paragraph" w:styleId="Ttulo3">
    <w:name w:val="heading 3"/>
    <w:aliases w:val="H3 - ABNT"/>
    <w:basedOn w:val="Normal"/>
    <w:next w:val="Normal"/>
    <w:link w:val="Ttulo3Char"/>
    <w:uiPriority w:val="9"/>
    <w:unhideWhenUsed/>
    <w:qFormat/>
    <w:rsid w:val="00277B51"/>
    <w:pPr>
      <w:keepNext/>
      <w:keepLines/>
      <w:spacing w:before="851" w:after="851"/>
      <w:outlineLvl w:val="2"/>
    </w:pPr>
    <w:rPr>
      <w:rFonts w:eastAsiaTheme="majorEastAsia" w:cstheme="majorBidi"/>
      <w:b/>
      <w:color w:val="000000" w:themeColor="text1"/>
    </w:rPr>
  </w:style>
  <w:style w:type="paragraph" w:styleId="Ttulo4">
    <w:name w:val="heading 4"/>
    <w:aliases w:val="H4 - ABNT"/>
    <w:basedOn w:val="Normal"/>
    <w:next w:val="Normal"/>
    <w:link w:val="Ttulo4Char"/>
    <w:uiPriority w:val="9"/>
    <w:semiHidden/>
    <w:unhideWhenUsed/>
    <w:qFormat/>
    <w:rsid w:val="00277B51"/>
    <w:pPr>
      <w:keepNext/>
      <w:keepLines/>
      <w:spacing w:before="851" w:after="851"/>
      <w:outlineLvl w:val="3"/>
    </w:pPr>
    <w:rPr>
      <w:rFonts w:eastAsiaTheme="majorEastAsia" w:cstheme="majorBidi"/>
      <w:iCs/>
      <w:color w:val="000000" w:themeColor="text1"/>
    </w:rPr>
  </w:style>
  <w:style w:type="paragraph" w:styleId="Ttulo5">
    <w:name w:val="heading 5"/>
    <w:aliases w:val="H5 - ABNT"/>
    <w:basedOn w:val="Normal"/>
    <w:next w:val="Normal"/>
    <w:link w:val="Ttulo5Char"/>
    <w:uiPriority w:val="9"/>
    <w:unhideWhenUsed/>
    <w:qFormat/>
    <w:rsid w:val="00C77CE9"/>
    <w:pPr>
      <w:keepNext/>
      <w:keepLines/>
      <w:spacing w:before="851" w:after="851"/>
      <w:outlineLvl w:val="4"/>
    </w:pPr>
    <w:rPr>
      <w:rFonts w:eastAsiaTheme="majorEastAsia" w:cstheme="majorBidi"/>
      <w:i/>
      <w:color w:val="000000" w:themeColor="text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H1 - ABNT Char"/>
    <w:basedOn w:val="Fontepargpadro"/>
    <w:link w:val="Ttulo1"/>
    <w:uiPriority w:val="9"/>
    <w:rsid w:val="00277B51"/>
    <w:rPr>
      <w:rFonts w:ascii="Times New Roman" w:eastAsiaTheme="majorEastAsia" w:hAnsi="Times New Roman" w:cstheme="majorBidi"/>
      <w:b/>
      <w:caps/>
      <w:color w:val="000000" w:themeColor="text1"/>
      <w:sz w:val="24"/>
      <w:szCs w:val="32"/>
    </w:rPr>
  </w:style>
  <w:style w:type="character" w:customStyle="1" w:styleId="Ttulo2Char">
    <w:name w:val="Título 2 Char"/>
    <w:aliases w:val="H2 - ABNT Char"/>
    <w:basedOn w:val="Fontepargpadro"/>
    <w:link w:val="Ttulo2"/>
    <w:uiPriority w:val="9"/>
    <w:rsid w:val="00277B51"/>
    <w:rPr>
      <w:rFonts w:ascii="Times New Roman" w:eastAsiaTheme="majorEastAsia" w:hAnsi="Times New Roman" w:cstheme="majorBidi"/>
      <w:caps/>
      <w:color w:val="000000" w:themeColor="text1"/>
      <w:sz w:val="24"/>
      <w:szCs w:val="26"/>
    </w:rPr>
  </w:style>
  <w:style w:type="character" w:customStyle="1" w:styleId="Ttulo3Char">
    <w:name w:val="Título 3 Char"/>
    <w:aliases w:val="H3 - ABNT Char"/>
    <w:basedOn w:val="Fontepargpadro"/>
    <w:link w:val="Ttulo3"/>
    <w:uiPriority w:val="9"/>
    <w:rsid w:val="00277B51"/>
    <w:rPr>
      <w:rFonts w:ascii="Times New Roman" w:eastAsiaTheme="majorEastAsia" w:hAnsi="Times New Roman" w:cstheme="majorBidi"/>
      <w:b/>
      <w:color w:val="000000" w:themeColor="text1"/>
      <w:sz w:val="24"/>
      <w:szCs w:val="24"/>
    </w:rPr>
  </w:style>
  <w:style w:type="paragraph" w:styleId="Cabealho">
    <w:name w:val="header"/>
    <w:basedOn w:val="Normal"/>
    <w:link w:val="CabealhoChar"/>
    <w:uiPriority w:val="99"/>
    <w:unhideWhenUsed/>
    <w:rsid w:val="00277B51"/>
    <w:pPr>
      <w:tabs>
        <w:tab w:val="center" w:pos="4252"/>
        <w:tab w:val="right" w:pos="8504"/>
      </w:tabs>
      <w:spacing w:line="240" w:lineRule="auto"/>
    </w:pPr>
  </w:style>
  <w:style w:type="character" w:customStyle="1" w:styleId="CabealhoChar">
    <w:name w:val="Cabeçalho Char"/>
    <w:basedOn w:val="Fontepargpadro"/>
    <w:link w:val="Cabealho"/>
    <w:uiPriority w:val="99"/>
    <w:rsid w:val="00277B51"/>
    <w:rPr>
      <w:rFonts w:ascii="Times New Roman" w:hAnsi="Times New Roman"/>
      <w:sz w:val="24"/>
    </w:rPr>
  </w:style>
  <w:style w:type="paragraph" w:styleId="Rodap">
    <w:name w:val="footer"/>
    <w:basedOn w:val="Normal"/>
    <w:link w:val="RodapChar"/>
    <w:uiPriority w:val="99"/>
    <w:unhideWhenUsed/>
    <w:rsid w:val="00277B51"/>
    <w:pPr>
      <w:tabs>
        <w:tab w:val="center" w:pos="4252"/>
        <w:tab w:val="right" w:pos="8504"/>
      </w:tabs>
      <w:spacing w:line="240" w:lineRule="auto"/>
    </w:pPr>
  </w:style>
  <w:style w:type="character" w:customStyle="1" w:styleId="RodapChar">
    <w:name w:val="Rodapé Char"/>
    <w:basedOn w:val="Fontepargpadro"/>
    <w:link w:val="Rodap"/>
    <w:uiPriority w:val="99"/>
    <w:rsid w:val="00277B51"/>
    <w:rPr>
      <w:rFonts w:ascii="Times New Roman" w:hAnsi="Times New Roman"/>
      <w:sz w:val="24"/>
    </w:rPr>
  </w:style>
  <w:style w:type="table" w:styleId="Tabelacomgrade">
    <w:name w:val="Table Grid"/>
    <w:basedOn w:val="Tabelanormal"/>
    <w:uiPriority w:val="39"/>
    <w:rsid w:val="00277B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har">
    <w:name w:val="Título 4 Char"/>
    <w:aliases w:val="H4 - ABNT Char"/>
    <w:basedOn w:val="Fontepargpadro"/>
    <w:link w:val="Ttulo4"/>
    <w:uiPriority w:val="9"/>
    <w:semiHidden/>
    <w:rsid w:val="00277B51"/>
    <w:rPr>
      <w:rFonts w:ascii="Times New Roman" w:eastAsiaTheme="majorEastAsia" w:hAnsi="Times New Roman" w:cstheme="majorBidi"/>
      <w:iCs/>
      <w:color w:val="000000" w:themeColor="text1"/>
      <w:sz w:val="24"/>
    </w:rPr>
  </w:style>
  <w:style w:type="character" w:customStyle="1" w:styleId="Ttulo5Char">
    <w:name w:val="Título 5 Char"/>
    <w:aliases w:val="H5 - ABNT Char"/>
    <w:basedOn w:val="Fontepargpadro"/>
    <w:link w:val="Ttulo5"/>
    <w:uiPriority w:val="9"/>
    <w:rsid w:val="00C77CE9"/>
    <w:rPr>
      <w:rFonts w:ascii="Times New Roman" w:eastAsiaTheme="majorEastAsia" w:hAnsi="Times New Roman" w:cstheme="majorBidi"/>
      <w:i/>
      <w:color w:val="000000" w:themeColor="text1"/>
      <w:sz w:val="24"/>
    </w:rPr>
  </w:style>
  <w:style w:type="paragraph" w:styleId="Citao">
    <w:name w:val="Quote"/>
    <w:aliases w:val="Quote - ABNT"/>
    <w:basedOn w:val="Normal"/>
    <w:next w:val="Normal"/>
    <w:link w:val="CitaoChar"/>
    <w:uiPriority w:val="29"/>
    <w:qFormat/>
    <w:rsid w:val="00684DDC"/>
    <w:pPr>
      <w:spacing w:before="851" w:after="851" w:line="240" w:lineRule="auto"/>
      <w:ind w:left="2268"/>
    </w:pPr>
    <w:rPr>
      <w:iCs/>
      <w:color w:val="000000" w:themeColor="text1"/>
      <w:sz w:val="20"/>
    </w:rPr>
  </w:style>
  <w:style w:type="character" w:customStyle="1" w:styleId="CitaoChar">
    <w:name w:val="Citação Char"/>
    <w:aliases w:val="Quote - ABNT Char"/>
    <w:basedOn w:val="Fontepargpadro"/>
    <w:link w:val="Citao"/>
    <w:uiPriority w:val="29"/>
    <w:rsid w:val="00684DDC"/>
    <w:rPr>
      <w:rFonts w:ascii="Times New Roman" w:hAnsi="Times New Roman"/>
      <w:iCs/>
      <w:color w:val="000000" w:themeColor="text1"/>
      <w:sz w:val="20"/>
    </w:rPr>
  </w:style>
  <w:style w:type="paragraph" w:styleId="Legenda">
    <w:name w:val="caption"/>
    <w:aliases w:val="Caption - ABNT"/>
    <w:basedOn w:val="Normal"/>
    <w:next w:val="Normal"/>
    <w:uiPriority w:val="35"/>
    <w:unhideWhenUsed/>
    <w:qFormat/>
    <w:rsid w:val="001C5B29"/>
    <w:pPr>
      <w:spacing w:line="240" w:lineRule="auto"/>
      <w:jc w:val="center"/>
    </w:pPr>
    <w:rPr>
      <w:iCs/>
      <w:color w:val="000000" w:themeColor="text1"/>
      <w:sz w:val="20"/>
      <w:szCs w:val="18"/>
    </w:rPr>
  </w:style>
  <w:style w:type="paragraph" w:customStyle="1" w:styleId="Pre-Title-ABNT">
    <w:name w:val="Pre-Title - ABNT"/>
    <w:basedOn w:val="Normal"/>
    <w:next w:val="Rodap"/>
    <w:link w:val="Pre-Title-ABNTChar"/>
    <w:qFormat/>
    <w:rsid w:val="001C5B29"/>
    <w:pPr>
      <w:spacing w:after="100" w:afterAutospacing="1"/>
      <w:jc w:val="center"/>
    </w:pPr>
    <w:rPr>
      <w:rFonts w:asciiTheme="minorHAnsi" w:hAnsiTheme="minorHAnsi"/>
      <w:b/>
      <w:color w:val="000000" w:themeColor="text1"/>
      <w:sz w:val="22"/>
    </w:rPr>
  </w:style>
  <w:style w:type="character" w:customStyle="1" w:styleId="Pre-Title-ABNTChar">
    <w:name w:val="Pre-Title - ABNT Char"/>
    <w:basedOn w:val="Fontepargpadro"/>
    <w:link w:val="Pre-Title-ABNT"/>
    <w:rsid w:val="001C5B29"/>
    <w:rPr>
      <w:b/>
      <w:color w:val="000000" w:themeColor="text1"/>
    </w:rPr>
  </w:style>
  <w:style w:type="paragraph" w:customStyle="1" w:styleId="ImageFont-ABNT">
    <w:name w:val="Image Font - ABNT"/>
    <w:basedOn w:val="Normal"/>
    <w:next w:val="Normal"/>
    <w:link w:val="ImageFont-ABNTChar"/>
    <w:qFormat/>
    <w:rsid w:val="001C5B29"/>
    <w:pPr>
      <w:spacing w:line="240" w:lineRule="auto"/>
      <w:jc w:val="center"/>
    </w:pPr>
    <w:rPr>
      <w:rFonts w:asciiTheme="minorHAnsi" w:eastAsiaTheme="minorHAnsi" w:hAnsiTheme="minorHAnsi" w:cstheme="minorBidi"/>
      <w:iCs/>
      <w:sz w:val="20"/>
      <w:szCs w:val="22"/>
      <w:lang w:eastAsia="en-US"/>
    </w:rPr>
  </w:style>
  <w:style w:type="character" w:customStyle="1" w:styleId="ImageFont-ABNTChar">
    <w:name w:val="Image Font - ABNT Char"/>
    <w:basedOn w:val="Fontepargpadro"/>
    <w:link w:val="ImageFont-ABNT"/>
    <w:rsid w:val="001C5B29"/>
    <w:rPr>
      <w:iCs/>
      <w:sz w:val="20"/>
    </w:rPr>
  </w:style>
  <w:style w:type="character" w:styleId="Hyperlink">
    <w:name w:val="Hyperlink"/>
    <w:basedOn w:val="Fontepargpadro"/>
    <w:uiPriority w:val="99"/>
    <w:unhideWhenUsed/>
    <w:rsid w:val="00555129"/>
    <w:rPr>
      <w:color w:val="0563C1" w:themeColor="hyperlink"/>
      <w:u w:val="single"/>
    </w:rPr>
  </w:style>
  <w:style w:type="character" w:customStyle="1" w:styleId="UnresolvedMention1">
    <w:name w:val="Unresolved Mention1"/>
    <w:basedOn w:val="Fontepargpadro"/>
    <w:uiPriority w:val="99"/>
    <w:semiHidden/>
    <w:unhideWhenUsed/>
    <w:rsid w:val="00555129"/>
    <w:rPr>
      <w:color w:val="605E5C"/>
      <w:shd w:val="clear" w:color="auto" w:fill="E1DFDD"/>
    </w:rPr>
  </w:style>
  <w:style w:type="table" w:styleId="SimplesTabela2">
    <w:name w:val="Plain Table 2"/>
    <w:basedOn w:val="Tabelanormal"/>
    <w:uiPriority w:val="42"/>
    <w:rsid w:val="00DC158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adeGrade2-nfase3">
    <w:name w:val="Grid Table 2 Accent 3"/>
    <w:basedOn w:val="Tabelanormal"/>
    <w:uiPriority w:val="47"/>
    <w:rsid w:val="00F771B0"/>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eladeGrade2">
    <w:name w:val="Grid Table 2"/>
    <w:basedOn w:val="Tabelanormal"/>
    <w:uiPriority w:val="47"/>
    <w:rsid w:val="00F771B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Refdecomentrio">
    <w:name w:val="annotation reference"/>
    <w:basedOn w:val="Fontepargpadro"/>
    <w:uiPriority w:val="99"/>
    <w:semiHidden/>
    <w:unhideWhenUsed/>
    <w:rsid w:val="009B6A23"/>
    <w:rPr>
      <w:sz w:val="16"/>
      <w:szCs w:val="16"/>
    </w:rPr>
  </w:style>
  <w:style w:type="paragraph" w:styleId="Textodecomentrio">
    <w:name w:val="annotation text"/>
    <w:basedOn w:val="Normal"/>
    <w:link w:val="TextodecomentrioChar"/>
    <w:uiPriority w:val="99"/>
    <w:unhideWhenUsed/>
    <w:rsid w:val="009B6A23"/>
    <w:pPr>
      <w:spacing w:line="240" w:lineRule="auto"/>
    </w:pPr>
    <w:rPr>
      <w:sz w:val="20"/>
      <w:szCs w:val="20"/>
    </w:rPr>
  </w:style>
  <w:style w:type="character" w:customStyle="1" w:styleId="TextodecomentrioChar">
    <w:name w:val="Texto de comentário Char"/>
    <w:basedOn w:val="Fontepargpadro"/>
    <w:link w:val="Textodecomentrio"/>
    <w:uiPriority w:val="99"/>
    <w:rsid w:val="009B6A23"/>
    <w:rPr>
      <w:rFonts w:ascii="Times New Roman" w:hAnsi="Times New Roman" w:cs="Times New Roman"/>
      <w:sz w:val="20"/>
      <w:szCs w:val="20"/>
      <w:lang w:val="en-US" w:eastAsia="pt-BR"/>
    </w:rPr>
  </w:style>
  <w:style w:type="paragraph" w:styleId="Assuntodocomentrio">
    <w:name w:val="annotation subject"/>
    <w:basedOn w:val="Textodecomentrio"/>
    <w:next w:val="Textodecomentrio"/>
    <w:link w:val="AssuntodocomentrioChar"/>
    <w:uiPriority w:val="99"/>
    <w:semiHidden/>
    <w:unhideWhenUsed/>
    <w:rsid w:val="009B6A23"/>
    <w:rPr>
      <w:b/>
      <w:bCs/>
    </w:rPr>
  </w:style>
  <w:style w:type="character" w:customStyle="1" w:styleId="AssuntodocomentrioChar">
    <w:name w:val="Assunto do comentário Char"/>
    <w:basedOn w:val="TextodecomentrioChar"/>
    <w:link w:val="Assuntodocomentrio"/>
    <w:uiPriority w:val="99"/>
    <w:semiHidden/>
    <w:rsid w:val="009B6A23"/>
    <w:rPr>
      <w:rFonts w:ascii="Times New Roman" w:hAnsi="Times New Roman" w:cs="Times New Roman"/>
      <w:b/>
      <w:bCs/>
      <w:sz w:val="20"/>
      <w:szCs w:val="20"/>
      <w:lang w:val="en-US" w:eastAsia="pt-BR"/>
    </w:rPr>
  </w:style>
  <w:style w:type="paragraph" w:customStyle="1" w:styleId="EndNoteBibliographyTitle">
    <w:name w:val="EndNote Bibliography Title"/>
    <w:basedOn w:val="Normal"/>
    <w:link w:val="EndNoteBibliographyTitleChar"/>
    <w:rsid w:val="00AD2CFE"/>
    <w:pPr>
      <w:jc w:val="center"/>
    </w:pPr>
    <w:rPr>
      <w:noProof/>
      <w:lang w:val="pt-BR"/>
    </w:rPr>
  </w:style>
  <w:style w:type="character" w:customStyle="1" w:styleId="EndNoteBibliographyTitleChar">
    <w:name w:val="EndNote Bibliography Title Char"/>
    <w:basedOn w:val="Fontepargpadro"/>
    <w:link w:val="EndNoteBibliographyTitle"/>
    <w:rsid w:val="00AD2CFE"/>
    <w:rPr>
      <w:rFonts w:ascii="Times New Roman" w:hAnsi="Times New Roman" w:cs="Times New Roman"/>
      <w:noProof/>
      <w:sz w:val="24"/>
      <w:szCs w:val="24"/>
      <w:lang w:eastAsia="pt-BR"/>
    </w:rPr>
  </w:style>
  <w:style w:type="paragraph" w:customStyle="1" w:styleId="EndNoteBibliography">
    <w:name w:val="EndNote Bibliography"/>
    <w:basedOn w:val="Normal"/>
    <w:link w:val="EndNoteBibliographyChar"/>
    <w:rsid w:val="00AD2CFE"/>
    <w:pPr>
      <w:spacing w:line="240" w:lineRule="auto"/>
    </w:pPr>
    <w:rPr>
      <w:noProof/>
      <w:lang w:val="pt-BR"/>
    </w:rPr>
  </w:style>
  <w:style w:type="character" w:customStyle="1" w:styleId="EndNoteBibliographyChar">
    <w:name w:val="EndNote Bibliography Char"/>
    <w:basedOn w:val="Fontepargpadro"/>
    <w:link w:val="EndNoteBibliography"/>
    <w:rsid w:val="00AD2CFE"/>
    <w:rPr>
      <w:rFonts w:ascii="Times New Roman" w:hAnsi="Times New Roman" w:cs="Times New Roman"/>
      <w:noProof/>
      <w:sz w:val="24"/>
      <w:szCs w:val="24"/>
      <w:lang w:eastAsia="pt-BR"/>
    </w:rPr>
  </w:style>
  <w:style w:type="paragraph" w:styleId="Reviso">
    <w:name w:val="Revision"/>
    <w:hidden/>
    <w:uiPriority w:val="99"/>
    <w:semiHidden/>
    <w:rsid w:val="00F1384F"/>
    <w:pPr>
      <w:spacing w:after="0" w:line="240" w:lineRule="auto"/>
    </w:pPr>
    <w:rPr>
      <w:rFonts w:ascii="Times New Roman" w:hAnsi="Times New Roman" w:cs="Times New Roman"/>
      <w:sz w:val="24"/>
      <w:szCs w:val="24"/>
      <w:lang w:val="en-US" w:eastAsia="pt-BR"/>
    </w:rPr>
  </w:style>
  <w:style w:type="paragraph" w:styleId="PargrafodaLista">
    <w:name w:val="List Paragraph"/>
    <w:basedOn w:val="Normal"/>
    <w:uiPriority w:val="34"/>
    <w:qFormat/>
    <w:rsid w:val="0005548D"/>
    <w:pPr>
      <w:ind w:left="720"/>
      <w:contextualSpacing/>
    </w:pPr>
  </w:style>
  <w:style w:type="character" w:styleId="nfase">
    <w:name w:val="Emphasis"/>
    <w:basedOn w:val="Fontepargpadro"/>
    <w:uiPriority w:val="20"/>
    <w:qFormat/>
    <w:rsid w:val="00C45B33"/>
    <w:rPr>
      <w:i/>
      <w:iCs/>
    </w:rPr>
  </w:style>
  <w:style w:type="character" w:styleId="Nmerodelinha">
    <w:name w:val="line number"/>
    <w:basedOn w:val="Fontepargpadro"/>
    <w:uiPriority w:val="99"/>
    <w:semiHidden/>
    <w:unhideWhenUsed/>
    <w:rsid w:val="00ED38C0"/>
  </w:style>
  <w:style w:type="paragraph" w:styleId="Textodebalo">
    <w:name w:val="Balloon Text"/>
    <w:basedOn w:val="Normal"/>
    <w:link w:val="TextodebaloChar"/>
    <w:uiPriority w:val="99"/>
    <w:semiHidden/>
    <w:unhideWhenUsed/>
    <w:rsid w:val="00E96695"/>
    <w:pPr>
      <w:spacing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E96695"/>
    <w:rPr>
      <w:rFonts w:ascii="Segoe UI" w:hAnsi="Segoe UI" w:cs="Segoe UI"/>
      <w:sz w:val="18"/>
      <w:szCs w:val="18"/>
      <w:lang w:val="en-US"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05121210">
      <w:bodyDiv w:val="1"/>
      <w:marLeft w:val="0"/>
      <w:marRight w:val="0"/>
      <w:marTop w:val="0"/>
      <w:marBottom w:val="0"/>
      <w:divBdr>
        <w:top w:val="none" w:sz="0" w:space="0" w:color="auto"/>
        <w:left w:val="none" w:sz="0" w:space="0" w:color="auto"/>
        <w:bottom w:val="none" w:sz="0" w:space="0" w:color="auto"/>
        <w:right w:val="none" w:sz="0" w:space="0" w:color="auto"/>
      </w:divBdr>
      <w:divsChild>
        <w:div w:id="157158733">
          <w:marLeft w:val="0"/>
          <w:marRight w:val="0"/>
          <w:marTop w:val="0"/>
          <w:marBottom w:val="0"/>
          <w:divBdr>
            <w:top w:val="none" w:sz="0" w:space="0" w:color="auto"/>
            <w:left w:val="none" w:sz="0" w:space="0" w:color="auto"/>
            <w:bottom w:val="none" w:sz="0" w:space="0" w:color="auto"/>
            <w:right w:val="none" w:sz="0" w:space="0" w:color="auto"/>
          </w:divBdr>
          <w:divsChild>
            <w:div w:id="146276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tif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11.tiff"/><Relationship Id="rId2" Type="http://schemas.openxmlformats.org/officeDocument/2006/relationships/numbering" Target="numbering.xml"/><Relationship Id="rId16" Type="http://schemas.openxmlformats.org/officeDocument/2006/relationships/image" Target="media/image10.tif"/><Relationship Id="rId1" Type="http://schemas.openxmlformats.org/officeDocument/2006/relationships/customXml" Target="../customXml/item1.xml"/><Relationship Id="rId6" Type="http://schemas.openxmlformats.org/officeDocument/2006/relationships/hyperlink" Target="mailto:brunocj@ufscar.br" TargetMode="External"/><Relationship Id="rId11" Type="http://schemas.openxmlformats.org/officeDocument/2006/relationships/image" Target="media/image5.tiff"/><Relationship Id="rId5" Type="http://schemas.openxmlformats.org/officeDocument/2006/relationships/webSettings" Target="webSettings.xml"/><Relationship Id="rId15" Type="http://schemas.openxmlformats.org/officeDocument/2006/relationships/image" Target="media/image9.tiff"/><Relationship Id="rId10" Type="http://schemas.openxmlformats.org/officeDocument/2006/relationships/image" Target="media/image4.tif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tiff"/><Relationship Id="rId14" Type="http://schemas.openxmlformats.org/officeDocument/2006/relationships/image" Target="media/image8.tif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E8A6CE-C914-4137-BF8A-A5ACC170CD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14</Pages>
  <Words>1028</Words>
  <Characters>5556</Characters>
  <Application>Microsoft Office Word</Application>
  <DocSecurity>0</DocSecurity>
  <Lines>46</Lines>
  <Paragraphs>13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Wilson Fernandes Junior</dc:creator>
  <cp:keywords/>
  <dc:description/>
  <cp:lastModifiedBy>Beatriz Germinare</cp:lastModifiedBy>
  <cp:revision>3</cp:revision>
  <dcterms:created xsi:type="dcterms:W3CDTF">2025-07-25T03:48:00Z</dcterms:created>
  <dcterms:modified xsi:type="dcterms:W3CDTF">2025-07-25T18:19:00Z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870983df-02e2-4f5f-ae0b-b2241d448530</vt:lpwstr>
  </property>
</Properties>
</file>